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2"/>
        <w:gridCol w:w="6511"/>
      </w:tblGrid>
      <w:tr w:rsidR="007D3157" w14:paraId="63D8D315" w14:textId="77777777" w:rsidTr="008B2301">
        <w:trPr>
          <w:trHeight w:val="1"/>
        </w:trPr>
        <w:tc>
          <w:tcPr>
            <w:tcW w:w="3162" w:type="dxa"/>
            <w:shd w:val="clear" w:color="auto" w:fill="auto"/>
            <w:tcMar>
              <w:left w:w="108" w:type="dxa"/>
              <w:right w:w="108" w:type="dxa"/>
            </w:tcMar>
          </w:tcPr>
          <w:p w14:paraId="691E8BD3" w14:textId="77777777" w:rsidR="007D3157" w:rsidRDefault="000903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ỦY BAN NHÂN DÂN </w:t>
            </w:r>
          </w:p>
        </w:tc>
        <w:tc>
          <w:tcPr>
            <w:tcW w:w="6511" w:type="dxa"/>
            <w:shd w:val="clear" w:color="auto" w:fill="auto"/>
            <w:tcMar>
              <w:left w:w="108" w:type="dxa"/>
              <w:right w:w="108" w:type="dxa"/>
            </w:tcMar>
          </w:tcPr>
          <w:p w14:paraId="53E719E2" w14:textId="77777777" w:rsidR="007D3157" w:rsidRDefault="000903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CỘNG HÒA XÃ HỘI CHỦ NGHĨA VIỆT NAM</w:t>
            </w:r>
          </w:p>
        </w:tc>
      </w:tr>
      <w:tr w:rsidR="007D3157" w14:paraId="2CED92B6" w14:textId="77777777" w:rsidTr="008B2301">
        <w:tc>
          <w:tcPr>
            <w:tcW w:w="3162" w:type="dxa"/>
            <w:shd w:val="clear" w:color="auto" w:fill="auto"/>
            <w:tcMar>
              <w:left w:w="108" w:type="dxa"/>
              <w:right w:w="108" w:type="dxa"/>
            </w:tcMar>
          </w:tcPr>
          <w:p w14:paraId="1026C09F" w14:textId="77777777" w:rsidR="007D3157" w:rsidRDefault="00C554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C7F93" wp14:editId="22770644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205105</wp:posOffset>
                      </wp:positionV>
                      <wp:extent cx="7905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6847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6.15pt" to="104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aTtAEAALYDAAAOAAAAZHJzL2Uyb0RvYy54bWysU8FuEzEQvSPxD5bvZDeVSmGVTQ+p4IIg&#10;ovQDXO84a2F7rLHJJn/P2Em2CBBCVS9ej/3ezLzn2dXtwTuxB0oWQy+Xi1YKCBoHG3a9fPj24c07&#10;KVJWYVAOA/TyCEnerl+/Wk2xgysc0Q1AgpOE1E2xl2POsWuapEfwKi0wQuBLg+RV5pB2zUBq4uze&#10;NVdt+7aZkIZIqCElPr07Xcp1zW8M6PzFmARZuF5yb7muVNfHsjbrlep2pOJo9bkN9YwuvLKBi86p&#10;7lRW4gfZP1J5qwkTmrzQ6Bs0xmqoGljNsv1Nzf2oIlQtbE6Ks03p5dLqz/stCTvw20kRlOcnus+k&#10;7G7MYoMhsIFIYll8mmLqGL4JWzpHKW6piD4Y8uXLcsShenucvYVDFpoPb9631zfXUujLVfPEi5Ty&#10;R0AvyqaXzoaiWnVq/yllrsXQC4SD0sepct3lo4MCduErGFbCtZaVXWcINo7EXvHrD9+rCs5VkYVi&#10;rHMzqf036YwtNKhz9b/EGV0rYsgz0duA9Leq+XBp1ZzwF9UnrUX2Iw7H+g7VDh6O6tJ5kMv0/RpX&#10;+tPvtv4JAAD//wMAUEsDBBQABgAIAAAAIQAUP8ai3QAAAAgBAAAPAAAAZHJzL2Rvd25yZXYueG1s&#10;TI/BTsMwEETvSPyDtUjcqENaVW0ap6oqIcQF0RTubrx1Uux1ZDtp+HuMOMBxdkYzb8vtZA0b0YfO&#10;kYDHWQYMqXGqIy3g/fj0sAIWoiQljSMU8IUBttXtTSkL5a50wLGOmqUSCoUU0MbYF5yHpkUrw8z1&#10;SMk7O29lTNJrrry8pnJreJ5lS25lR2mhlT3uW2w+68EKMC9+/NB7vQvD82FZX97O+etxFOL+btpt&#10;gEWc4l8YfvATOlSJ6eQGUoEZAavFOiUFzPM5sOTn2XoB7PR74FXJ/z9QfQMAAP//AwBQSwECLQAU&#10;AAYACAAAACEAtoM4kv4AAADhAQAAEwAAAAAAAAAAAAAAAAAAAAAAW0NvbnRlbnRfVHlwZXNdLnht&#10;bFBLAQItABQABgAIAAAAIQA4/SH/1gAAAJQBAAALAAAAAAAAAAAAAAAAAC8BAABfcmVscy8ucmVs&#10;c1BLAQItABQABgAIAAAAIQASqaaTtAEAALYDAAAOAAAAAAAAAAAAAAAAAC4CAABkcnMvZTJvRG9j&#10;LnhtbFBLAQItABQABgAIAAAAIQAUP8ai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>TỈNH QUẢNG BÌNH</w:t>
            </w:r>
          </w:p>
        </w:tc>
        <w:tc>
          <w:tcPr>
            <w:tcW w:w="6511" w:type="dxa"/>
            <w:shd w:val="clear" w:color="auto" w:fill="auto"/>
            <w:tcMar>
              <w:left w:w="108" w:type="dxa"/>
              <w:right w:w="108" w:type="dxa"/>
            </w:tcMar>
          </w:tcPr>
          <w:p w14:paraId="39B84E22" w14:textId="77777777" w:rsidR="007D3157" w:rsidRDefault="00C5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</w:t>
            </w:r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>ự</w:t>
            </w:r>
            <w:proofErr w:type="spellEnd"/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do – </w:t>
            </w:r>
            <w:proofErr w:type="spellStart"/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>Hạnh</w:t>
            </w:r>
            <w:proofErr w:type="spellEnd"/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>phúc</w:t>
            </w:r>
            <w:proofErr w:type="spellEnd"/>
          </w:p>
          <w:p w14:paraId="6E9A34EE" w14:textId="77777777" w:rsidR="00C554E7" w:rsidRDefault="00C554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82CB4" wp14:editId="4517D29A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19685</wp:posOffset>
                      </wp:positionV>
                      <wp:extent cx="18192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D15DF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1.55pt" to="22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l8tQEAALcDAAAOAAAAZHJzL2Uyb0RvYy54bWysU9tuEzEQfUfqP1h+J3uRgLLKpg+p6Atq&#10;Iwof4HrHWau+aWyym79n7CRbBAgh1Bevxz7nzJzx7PpmtoYdAKP2rufNquYMnPSDdvuef/v66e01&#10;ZzEJNwjjHfT8CJHfbK7erKfQQetHbwZARiIudlPo+ZhS6KoqyhGsiCsfwNGl8mhFohD31YBiInVr&#10;qrau31eTxyGglxAjnd6eLvmm6CsFMj0oFSEx03OqLZUVy/qU12qzFt0eRRi1PJch/qMKK7SjpIvU&#10;rUiCfUf9m5TVEn30Kq2kt5VXSksoHshNU//i5nEUAYoXak4MS5vi68nK+8MOmR563nLmhKUnekwo&#10;9H5MbOudowZ6ZG3u0xRiR/Ct2+E5imGH2fSs0OYv2WFz6e1x6S3MiUk6bK6bj+2Hd5zJy131QgwY&#10;0x14y/Km50a7bFt04vA5JkpG0AuEglzIKXXZpaOBDDbuCyiykpMVdhki2BpkB0HPPzw32QZpFWSm&#10;KG3MQqr/TjpjMw3KYP0rcUGXjN6lhWi18/inrGm+lKpO+Ivrk9ds+8kPx/IQpR00HcXZeZLz+P0c&#10;F/rL/7b5AQAA//8DAFBLAwQUAAYACAAAACEAcdplbdoAAAAHAQAADwAAAGRycy9kb3ducmV2Lnht&#10;bEyOy07DMBBF90j8gzVI7KjTUkWQxqmqSgixQTSFvRtPnRQ/IttJw98zZUNXo6N7deeU68kaNmKI&#10;nXcC5rMMGLrGq85pAZ/7l4cnYDFJp6TxDgX8YIR1dXtTykL5s9vhWCfNaMTFQgpoU+oLzmPTopVx&#10;5nt0lB19sDIRBs1VkGcat4YvsiznVnaOPrSyx22LzXc9WAHmLYxfeqs3cXjd5fXp47h4349C3N9N&#10;mxWwhFP6L8NFn9ShIqeDH5yKzBDnj3OqCrgcypfL5xzY4Y95VfJr/+oXAAD//wMAUEsBAi0AFAAG&#10;AAgAAAAhALaDOJL+AAAA4QEAABMAAAAAAAAAAAAAAAAAAAAAAFtDb250ZW50X1R5cGVzXS54bWxQ&#10;SwECLQAUAAYACAAAACEAOP0h/9YAAACUAQAACwAAAAAAAAAAAAAAAAAvAQAAX3JlbHMvLnJlbHNQ&#10;SwECLQAUAAYACAAAACEAserpfLUBAAC3AwAADgAAAAAAAAAAAAAAAAAuAgAAZHJzL2Uyb0RvYy54&#10;bWxQSwECLQAUAAYACAAAACEAcdplbd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D3157" w14:paraId="7CC329C2" w14:textId="77777777" w:rsidTr="008B2301">
        <w:trPr>
          <w:trHeight w:val="1"/>
        </w:trPr>
        <w:tc>
          <w:tcPr>
            <w:tcW w:w="3162" w:type="dxa"/>
            <w:shd w:val="clear" w:color="auto" w:fill="auto"/>
            <w:tcMar>
              <w:left w:w="108" w:type="dxa"/>
              <w:right w:w="108" w:type="dxa"/>
            </w:tcMar>
          </w:tcPr>
          <w:p w14:paraId="31221A86" w14:textId="77777777" w:rsidR="007D3157" w:rsidRDefault="000903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         </w:t>
            </w:r>
            <w:r w:rsidR="00294B61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TTr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-UBND</w:t>
            </w:r>
          </w:p>
        </w:tc>
        <w:tc>
          <w:tcPr>
            <w:tcW w:w="6511" w:type="dxa"/>
            <w:shd w:val="clear" w:color="auto" w:fill="auto"/>
            <w:tcMar>
              <w:left w:w="108" w:type="dxa"/>
              <w:right w:w="108" w:type="dxa"/>
            </w:tcMar>
          </w:tcPr>
          <w:p w14:paraId="04604852" w14:textId="77777777" w:rsidR="007D3157" w:rsidRDefault="000903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r w:rsidR="00294B61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</w:t>
            </w:r>
            <w:r w:rsidR="00B12CE8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</w:t>
            </w:r>
            <w:r w:rsidR="00294B61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E66ABC">
              <w:rPr>
                <w:rFonts w:ascii="Times New Roman" w:eastAsia="Times New Roman" w:hAnsi="Times New Roman" w:cs="Times New Roman"/>
                <w:i/>
                <w:sz w:val="28"/>
              </w:rPr>
              <w:t>Quảng</w:t>
            </w:r>
            <w:proofErr w:type="spellEnd"/>
            <w:r w:rsidR="00E66ABC">
              <w:rPr>
                <w:rFonts w:ascii="Times New Roman" w:eastAsia="Times New Roman" w:hAnsi="Times New Roman" w:cs="Times New Roman"/>
                <w:i/>
                <w:sz w:val="28"/>
              </w:rPr>
              <w:t xml:space="preserve"> Bình, </w:t>
            </w:r>
            <w:proofErr w:type="spellStart"/>
            <w:r w:rsidR="00E66ABC">
              <w:rPr>
                <w:rFonts w:ascii="Times New Roman" w:eastAsia="Times New Roman" w:hAnsi="Times New Roman" w:cs="Times New Roman"/>
                <w:i/>
                <w:sz w:val="28"/>
              </w:rPr>
              <w:t>ngày</w:t>
            </w:r>
            <w:proofErr w:type="spellEnd"/>
            <w:r w:rsidR="00E66ABC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202</w:t>
            </w:r>
            <w:r w:rsidR="00B90391"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</w:tc>
      </w:tr>
    </w:tbl>
    <w:p w14:paraId="6625EB9D" w14:textId="77777777" w:rsidR="007D3157" w:rsidRDefault="007D3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7CCD4DA" w14:textId="77777777" w:rsidR="007D3157" w:rsidRDefault="00090359" w:rsidP="00C41A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TỜ TRÌNH</w:t>
      </w:r>
    </w:p>
    <w:p w14:paraId="680EA1D5" w14:textId="77777777" w:rsidR="0064372B" w:rsidRDefault="009A414E" w:rsidP="00C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</w:rPr>
        <w:t xml:space="preserve">V/v </w:t>
      </w:r>
      <w:proofErr w:type="spellStart"/>
      <w:r w:rsidR="0064372B">
        <w:rPr>
          <w:rFonts w:ascii="Times New Roman" w:eastAsia="Times New Roman" w:hAnsi="Times New Roman" w:cs="Times New Roman"/>
          <w:b/>
          <w:spacing w:val="2"/>
          <w:sz w:val="28"/>
        </w:rPr>
        <w:t>trình</w:t>
      </w:r>
      <w:proofErr w:type="spellEnd"/>
      <w:r w:rsidR="0064372B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</w:rPr>
        <w:t>d</w:t>
      </w:r>
      <w:r w:rsidR="00B90391">
        <w:rPr>
          <w:rFonts w:ascii="Times New Roman" w:eastAsia="Times New Roman" w:hAnsi="Times New Roman" w:cs="Times New Roman"/>
          <w:b/>
          <w:spacing w:val="2"/>
          <w:sz w:val="28"/>
        </w:rPr>
        <w:t>ự</w:t>
      </w:r>
      <w:proofErr w:type="spellEnd"/>
      <w:r w:rsidR="00B90391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b/>
          <w:spacing w:val="2"/>
          <w:sz w:val="28"/>
        </w:rPr>
        <w:t>thảo</w:t>
      </w:r>
      <w:proofErr w:type="spellEnd"/>
      <w:r w:rsidR="00B90391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B11D9E">
        <w:rPr>
          <w:rFonts w:ascii="Times New Roman" w:eastAsia="Times New Roman" w:hAnsi="Times New Roman" w:cs="Times New Roman"/>
          <w:b/>
          <w:spacing w:val="2"/>
          <w:sz w:val="28"/>
        </w:rPr>
        <w:t>Nghị</w:t>
      </w:r>
      <w:proofErr w:type="spellEnd"/>
      <w:r w:rsidR="00B11D9E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B11D9E">
        <w:rPr>
          <w:rFonts w:ascii="Times New Roman" w:eastAsia="Times New Roman" w:hAnsi="Times New Roman" w:cs="Times New Roman"/>
          <w:b/>
          <w:spacing w:val="2"/>
          <w:sz w:val="28"/>
        </w:rPr>
        <w:t>quyết</w:t>
      </w:r>
      <w:proofErr w:type="spellEnd"/>
      <w:r w:rsidR="00B11D9E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64372B">
        <w:rPr>
          <w:rFonts w:ascii="Times New Roman" w:eastAsia="Times New Roman" w:hAnsi="Times New Roman" w:cs="Times New Roman"/>
          <w:b/>
          <w:spacing w:val="2"/>
          <w:sz w:val="28"/>
        </w:rPr>
        <w:t>s</w:t>
      </w:r>
      <w:r w:rsidR="00B11D9E">
        <w:rPr>
          <w:rFonts w:ascii="Times New Roman" w:eastAsia="Times New Roman" w:hAnsi="Times New Roman" w:cs="Times New Roman"/>
          <w:b/>
          <w:spacing w:val="2"/>
          <w:sz w:val="28"/>
        </w:rPr>
        <w:t>ửa</w:t>
      </w:r>
      <w:proofErr w:type="spellEnd"/>
      <w:r w:rsidR="00B11D9E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B11D9E">
        <w:rPr>
          <w:rFonts w:ascii="Times New Roman" w:eastAsia="Times New Roman" w:hAnsi="Times New Roman" w:cs="Times New Roman"/>
          <w:b/>
          <w:spacing w:val="2"/>
          <w:sz w:val="28"/>
        </w:rPr>
        <w:t>đ</w:t>
      </w:r>
      <w:r w:rsidR="00B90391">
        <w:rPr>
          <w:rFonts w:ascii="Times New Roman" w:eastAsia="Times New Roman" w:hAnsi="Times New Roman" w:cs="Times New Roman"/>
          <w:b/>
          <w:spacing w:val="2"/>
          <w:sz w:val="28"/>
        </w:rPr>
        <w:t>ổi</w:t>
      </w:r>
      <w:proofErr w:type="spellEnd"/>
      <w:r w:rsidR="00B90391">
        <w:rPr>
          <w:rFonts w:ascii="Times New Roman" w:eastAsia="Times New Roman" w:hAnsi="Times New Roman" w:cs="Times New Roman"/>
          <w:b/>
          <w:spacing w:val="2"/>
          <w:sz w:val="28"/>
        </w:rPr>
        <w:t xml:space="preserve">, </w:t>
      </w:r>
      <w:proofErr w:type="spellStart"/>
      <w:r w:rsidR="00B90391">
        <w:rPr>
          <w:rFonts w:ascii="Times New Roman" w:eastAsia="Times New Roman" w:hAnsi="Times New Roman" w:cs="Times New Roman"/>
          <w:b/>
          <w:spacing w:val="2"/>
          <w:sz w:val="28"/>
        </w:rPr>
        <w:t>bổ</w:t>
      </w:r>
      <w:proofErr w:type="spellEnd"/>
      <w:r w:rsidR="00B90391">
        <w:rPr>
          <w:rFonts w:ascii="Times New Roman" w:eastAsia="Times New Roman" w:hAnsi="Times New Roman" w:cs="Times New Roman"/>
          <w:b/>
          <w:spacing w:val="2"/>
          <w:sz w:val="28"/>
        </w:rPr>
        <w:t xml:space="preserve"> sung </w:t>
      </w:r>
      <w:proofErr w:type="spellStart"/>
      <w:r w:rsidR="00E66ABC">
        <w:rPr>
          <w:rFonts w:ascii="Times New Roman" w:eastAsia="Times New Roman" w:hAnsi="Times New Roman" w:cs="Times New Roman"/>
          <w:b/>
          <w:spacing w:val="2"/>
          <w:sz w:val="28"/>
        </w:rPr>
        <w:t>điểm</w:t>
      </w:r>
      <w:proofErr w:type="spellEnd"/>
      <w:r w:rsidR="00E66ABC">
        <w:rPr>
          <w:rFonts w:ascii="Times New Roman" w:eastAsia="Times New Roman" w:hAnsi="Times New Roman" w:cs="Times New Roman"/>
          <w:b/>
          <w:spacing w:val="2"/>
          <w:sz w:val="28"/>
        </w:rPr>
        <w:t xml:space="preserve"> a </w:t>
      </w:r>
      <w:proofErr w:type="spellStart"/>
      <w:r w:rsidR="00E66ABC">
        <w:rPr>
          <w:rFonts w:ascii="Times New Roman" w:eastAsia="Times New Roman" w:hAnsi="Times New Roman" w:cs="Times New Roman"/>
          <w:b/>
          <w:spacing w:val="2"/>
          <w:sz w:val="28"/>
        </w:rPr>
        <w:t>khoản</w:t>
      </w:r>
      <w:proofErr w:type="spellEnd"/>
      <w:r w:rsidR="00E66ABC">
        <w:rPr>
          <w:rFonts w:ascii="Times New Roman" w:eastAsia="Times New Roman" w:hAnsi="Times New Roman" w:cs="Times New Roman"/>
          <w:b/>
          <w:spacing w:val="2"/>
          <w:sz w:val="28"/>
        </w:rPr>
        <w:t xml:space="preserve"> 3 </w:t>
      </w:r>
      <w:proofErr w:type="spellStart"/>
      <w:r w:rsidR="00587515">
        <w:rPr>
          <w:rFonts w:ascii="Times New Roman" w:eastAsia="Times New Roman" w:hAnsi="Times New Roman" w:cs="Times New Roman"/>
          <w:b/>
          <w:spacing w:val="2"/>
          <w:sz w:val="28"/>
        </w:rPr>
        <w:t>Điều</w:t>
      </w:r>
      <w:proofErr w:type="spellEnd"/>
      <w:r w:rsidR="00587515">
        <w:rPr>
          <w:rFonts w:ascii="Times New Roman" w:eastAsia="Times New Roman" w:hAnsi="Times New Roman" w:cs="Times New Roman"/>
          <w:b/>
          <w:spacing w:val="2"/>
          <w:sz w:val="28"/>
        </w:rPr>
        <w:t xml:space="preserve"> 7</w:t>
      </w:r>
      <w:r w:rsidR="00B90391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</w:p>
    <w:p w14:paraId="14636523" w14:textId="77777777" w:rsidR="0064372B" w:rsidRDefault="00B90391" w:rsidP="00C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</w:rPr>
        <w:t xml:space="preserve">Quy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</w:rPr>
        <w:t>định</w:t>
      </w:r>
      <w:proofErr w:type="spellEnd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ban </w:t>
      </w:r>
      <w:proofErr w:type="spellStart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>hành</w:t>
      </w:r>
      <w:proofErr w:type="spellEnd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>kèm</w:t>
      </w:r>
      <w:proofErr w:type="spellEnd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>theo</w:t>
      </w:r>
      <w:proofErr w:type="spellEnd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>Nghị</w:t>
      </w:r>
      <w:proofErr w:type="spellEnd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>quyết</w:t>
      </w:r>
      <w:proofErr w:type="spellEnd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>số</w:t>
      </w:r>
      <w:proofErr w:type="spellEnd"/>
      <w:r w:rsidR="00B11D9E" w:rsidRPr="00B9039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23/2022/NQ-HĐND</w:t>
      </w:r>
      <w:r w:rsidR="00B11D9E">
        <w:rPr>
          <w:rFonts w:ascii="Times New Roman" w:eastAsia="Times New Roman" w:hAnsi="Times New Roman" w:cs="Times New Roman"/>
          <w:b/>
          <w:spacing w:val="-4"/>
          <w:sz w:val="28"/>
        </w:rPr>
        <w:t xml:space="preserve"> ban </w:t>
      </w:r>
      <w:proofErr w:type="spellStart"/>
      <w:r w:rsidR="00B11D9E">
        <w:rPr>
          <w:rFonts w:ascii="Times New Roman" w:eastAsia="Times New Roman" w:hAnsi="Times New Roman" w:cs="Times New Roman"/>
          <w:b/>
          <w:spacing w:val="-4"/>
          <w:sz w:val="28"/>
        </w:rPr>
        <w:t>hành</w:t>
      </w:r>
      <w:proofErr w:type="spellEnd"/>
    </w:p>
    <w:p w14:paraId="442BB3C0" w14:textId="77777777" w:rsidR="00E742C2" w:rsidRDefault="00B11D9E" w:rsidP="00C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Quy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nguyên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tắc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,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tiêu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chí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,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định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mức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phân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bổ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vốn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ngân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sách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trung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ương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và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tỷ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lệ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vốn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đối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proofErr w:type="gram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ứng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7A75A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của</w:t>
      </w:r>
      <w:proofErr w:type="spellEnd"/>
      <w:proofErr w:type="gram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ngân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sách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địa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phương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thực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hiện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Chương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trình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mục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tiêu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quốc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gia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giảm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nghèo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bền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vững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giai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đoạn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2021 </w:t>
      </w:r>
      <w:r w:rsidR="00B12CE8">
        <w:rPr>
          <w:rFonts w:ascii="Times New Roman" w:eastAsia="Times New Roman" w:hAnsi="Times New Roman" w:cs="Times New Roman"/>
          <w:b/>
          <w:spacing w:val="-4"/>
          <w:sz w:val="28"/>
        </w:rPr>
        <w:t xml:space="preserve">- </w:t>
      </w:r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2025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trên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địa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bàn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tỉnh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>Quảng</w:t>
      </w:r>
      <w:proofErr w:type="spellEnd"/>
      <w:r w:rsidR="0009035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090359" w:rsidRPr="0053352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Bình</w:t>
      </w:r>
    </w:p>
    <w:p w14:paraId="5B9BA3E4" w14:textId="77777777" w:rsidR="007D3157" w:rsidRPr="0062598E" w:rsidRDefault="00B12CE8" w:rsidP="00B11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62598E">
        <w:rPr>
          <w:rFonts w:ascii="Times New Roman" w:eastAsia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73649" wp14:editId="4FEA6E47">
                <wp:simplePos x="0" y="0"/>
                <wp:positionH relativeFrom="column">
                  <wp:posOffset>2258695</wp:posOffset>
                </wp:positionH>
                <wp:positionV relativeFrom="paragraph">
                  <wp:posOffset>33655</wp:posOffset>
                </wp:positionV>
                <wp:extent cx="1809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E31B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5pt,2.65pt" to="320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82vQEAAMEDAAAOAAAAZHJzL2Uyb0RvYy54bWysU02P0zAQvSPxHyzfadJdAUvUdA9dwQVB&#10;xQJ3rzNuLGyPNTb9+PeMnTYgQGi14mLF9ntv5j1PVrdH78QeKFkMvVwuWikgaBxs2PXyy+e3L26k&#10;SFmFQTkM0MsTJHm7fv5sdYgdXOGIbgASLBJSd4i9HHOOXdMkPYJXaYERAl8aJK8yb2nXDKQOrO5d&#10;c9W2r5oD0hAJNaTEp3fTpVxXfWNA54/GJMjC9ZJ7y3Wluj6UtVmvVLcjFUerz22oJ3ThlQ1cdJa6&#10;U1mJ72T/kPJWEyY0eaHRN2iM1VA9sJtl+5ub+1FFqF44nBTnmNL/k9Uf9lsSdujltRRBeX6i+0zK&#10;7sYsNhgCB4gkrktOh5g6hm/Cls67FLdUTB8NeWGcjV95BGoMbEwca8qnOWU4ZqH5cHnTvnn9kh9D&#10;X+6aSaJIRUr5HaAX5aOXzoYSgOrU/n3KXJahFwhvSktTE/UrnxwUsAufwLCpUqyy6zjBxpHYKx6E&#10;4duyGGKtiiwUY52bSe2/SWdsoUEdsccSZ3StiCHPRG8D0t+q5uOlVTPhL64nr8X2Aw6n+iQ1Dp6T&#10;6uw802UQf91X+s8/b/0DAAD//wMAUEsDBBQABgAIAAAAIQBcJrxe2AAAAAcBAAAPAAAAZHJzL2Rv&#10;d25yZXYueG1sTI7BTsMwEETvlfgHaytxa+1SnKIQpyqVEGdaLr058ZJExOsQu234exYucHya0cwr&#10;tpPvxQXH2AUysFoqEEh1cB01Bt6Oz4sHEDFZcrYPhAa+MMK2vJkVNnfhSq94OaRG8AjF3BpoUxpy&#10;KWPdordxGQYkzt7D6G1iHBvpRnvlcd/LO6Uy6W1H/NDaAfct1h+HszdwfPFqqlK3R/rcqN3pSWd0&#10;0sbczqfdI4iEU/orw48+q0PJTlU4k4uiN7DWesNVA3oNgvPsXjFXvyzLQv73L78BAAD//wMAUEsB&#10;Ai0AFAAGAAgAAAAhALaDOJL+AAAA4QEAABMAAAAAAAAAAAAAAAAAAAAAAFtDb250ZW50X1R5cGVz&#10;XS54bWxQSwECLQAUAAYACAAAACEAOP0h/9YAAACUAQAACwAAAAAAAAAAAAAAAAAvAQAAX3JlbHMv&#10;LnJlbHNQSwECLQAUAAYACAAAACEA3KZfNr0BAADBAwAADgAAAAAAAAAAAAAAAAAuAgAAZHJzL2Uy&#10;b0RvYy54bWxQSwECLQAUAAYACAAAACEAXCa8XtgAAAAH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90391" w:rsidRPr="00B90391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</w:p>
    <w:p w14:paraId="7CEB452E" w14:textId="77777777" w:rsidR="007D3157" w:rsidRDefault="00090359" w:rsidP="00A530F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gửi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tỉnh</w:t>
      </w:r>
      <w:proofErr w:type="spellEnd"/>
      <w:r w:rsidR="00B9039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</w:rPr>
        <w:t>Quảng</w:t>
      </w:r>
      <w:proofErr w:type="spellEnd"/>
      <w:r w:rsidR="00B90391">
        <w:rPr>
          <w:rFonts w:ascii="Times New Roman" w:eastAsia="Times New Roman" w:hAnsi="Times New Roman" w:cs="Times New Roman"/>
          <w:sz w:val="28"/>
        </w:rPr>
        <w:t xml:space="preserve"> Bình</w:t>
      </w:r>
    </w:p>
    <w:p w14:paraId="68C9F05E" w14:textId="77777777" w:rsidR="00CC6D1E" w:rsidRPr="0062598E" w:rsidRDefault="00CC6D1E" w:rsidP="00C41A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2"/>
        </w:rPr>
      </w:pPr>
    </w:p>
    <w:p w14:paraId="26172D54" w14:textId="77777777" w:rsidR="00CC6D1E" w:rsidRPr="00B90391" w:rsidRDefault="00CC6D1E" w:rsidP="00425541">
      <w:pPr>
        <w:spacing w:before="100" w:after="0" w:line="240" w:lineRule="auto"/>
        <w:ind w:firstLine="720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2015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s</w:t>
      </w:r>
      <w:r w:rsidR="001A177C">
        <w:rPr>
          <w:rFonts w:ascii="Times New Roman" w:eastAsia="Times New Roman" w:hAnsi="Times New Roman" w:cs="Times New Roman"/>
          <w:sz w:val="28"/>
          <w:szCs w:val="28"/>
        </w:rPr>
        <w:t>ử</w:t>
      </w:r>
      <w:r w:rsidR="00B90391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phá</w:t>
      </w:r>
      <w:r w:rsidR="001A177C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39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 2020.</w:t>
      </w:r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Quảng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Bình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391">
        <w:rPr>
          <w:rFonts w:ascii="Times New Roman" w:eastAsia="Times New Roman" w:hAnsi="Times New Roman" w:cs="Times New Roman"/>
          <w:sz w:val="28"/>
          <w:szCs w:val="28"/>
        </w:rPr>
        <w:t xml:space="preserve">(HĐND)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="009A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Sửa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đổi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bổ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sung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điểm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a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khoản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3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Điều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7 Quy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ban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hành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kèm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theo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Nghị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quyết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số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23/2022/NQ-HĐND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ban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hành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Quy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nguyên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tắc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tiêu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chí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mức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phân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bổ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vốn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sách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trung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tỷ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lệ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vốn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đối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proofErr w:type="gram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ứng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của</w:t>
      </w:r>
      <w:proofErr w:type="spellEnd"/>
      <w:proofErr w:type="gram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sách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phương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Chương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trình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mục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tiêu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quốc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giảm</w:t>
      </w:r>
      <w:proofErr w:type="spellEnd"/>
      <w:r w:rsidR="004255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425541">
        <w:rPr>
          <w:rFonts w:ascii="Times New Roman" w:eastAsia="Times New Roman" w:hAnsi="Times New Roman" w:cs="Times New Roman"/>
          <w:spacing w:val="-4"/>
          <w:sz w:val="28"/>
        </w:rPr>
        <w:t>nghèo</w:t>
      </w:r>
      <w:proofErr w:type="spellEnd"/>
      <w:r w:rsidR="004255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425541">
        <w:rPr>
          <w:rFonts w:ascii="Times New Roman" w:eastAsia="Times New Roman" w:hAnsi="Times New Roman" w:cs="Times New Roman"/>
          <w:spacing w:val="-4"/>
          <w:sz w:val="28"/>
        </w:rPr>
        <w:t>bền</w:t>
      </w:r>
      <w:proofErr w:type="spellEnd"/>
      <w:r w:rsidR="004255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425541">
        <w:rPr>
          <w:rFonts w:ascii="Times New Roman" w:eastAsia="Times New Roman" w:hAnsi="Times New Roman" w:cs="Times New Roman"/>
          <w:spacing w:val="-4"/>
          <w:sz w:val="28"/>
        </w:rPr>
        <w:t>vững</w:t>
      </w:r>
      <w:proofErr w:type="spellEnd"/>
      <w:r w:rsidR="004255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425541">
        <w:rPr>
          <w:rFonts w:ascii="Times New Roman" w:eastAsia="Times New Roman" w:hAnsi="Times New Roman" w:cs="Times New Roman"/>
          <w:spacing w:val="-4"/>
          <w:sz w:val="28"/>
        </w:rPr>
        <w:t>giai</w:t>
      </w:r>
      <w:proofErr w:type="spellEnd"/>
      <w:r w:rsidR="004255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425541">
        <w:rPr>
          <w:rFonts w:ascii="Times New Roman" w:eastAsia="Times New Roman" w:hAnsi="Times New Roman" w:cs="Times New Roman"/>
          <w:spacing w:val="-4"/>
          <w:sz w:val="28"/>
        </w:rPr>
        <w:t>đoạn</w:t>
      </w:r>
      <w:proofErr w:type="spellEnd"/>
      <w:r w:rsidR="00425541">
        <w:rPr>
          <w:rFonts w:ascii="Times New Roman" w:eastAsia="Times New Roman" w:hAnsi="Times New Roman" w:cs="Times New Roman"/>
          <w:spacing w:val="-4"/>
          <w:sz w:val="28"/>
        </w:rPr>
        <w:t xml:space="preserve"> 2021 -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2025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trên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bàn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tỉnh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Quảng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  <w:szCs w:val="28"/>
        </w:rPr>
        <w:t>Bình</w:t>
      </w:r>
      <w:r w:rsidR="0053352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533522">
        <w:rPr>
          <w:rFonts w:ascii="Times New Roman" w:hAnsi="Times New Roman"/>
          <w:color w:val="000000"/>
          <w:spacing w:val="-2"/>
          <w:sz w:val="28"/>
          <w:szCs w:val="28"/>
        </w:rPr>
        <w:t>cụ</w:t>
      </w:r>
      <w:proofErr w:type="spellEnd"/>
      <w:r w:rsidR="0053352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533522">
        <w:rPr>
          <w:rFonts w:ascii="Times New Roman" w:hAnsi="Times New Roman"/>
          <w:color w:val="000000"/>
          <w:spacing w:val="-2"/>
          <w:sz w:val="28"/>
          <w:szCs w:val="28"/>
        </w:rPr>
        <w:t>thể</w:t>
      </w:r>
      <w:proofErr w:type="spellEnd"/>
      <w:r w:rsidR="0053352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533522">
        <w:rPr>
          <w:rFonts w:ascii="Times New Roman" w:hAnsi="Times New Roman"/>
          <w:color w:val="000000"/>
          <w:spacing w:val="-2"/>
          <w:sz w:val="28"/>
          <w:szCs w:val="28"/>
        </w:rPr>
        <w:t>như</w:t>
      </w:r>
      <w:proofErr w:type="spellEnd"/>
      <w:r w:rsidR="0053352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533522">
        <w:rPr>
          <w:rFonts w:ascii="Times New Roman" w:hAnsi="Times New Roman"/>
          <w:color w:val="000000"/>
          <w:spacing w:val="-2"/>
          <w:sz w:val="28"/>
          <w:szCs w:val="28"/>
        </w:rPr>
        <w:t>sau</w:t>
      </w:r>
      <w:proofErr w:type="spellEnd"/>
      <w:r w:rsidRPr="00CC6D1E">
        <w:rPr>
          <w:rFonts w:ascii="Times New Roman" w:hAnsi="Times New Roman" w:cs="Times New Roman"/>
          <w:sz w:val="28"/>
          <w:szCs w:val="28"/>
        </w:rPr>
        <w:t>:</w:t>
      </w:r>
      <w:r w:rsidR="00B90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2A78F" w14:textId="77777777" w:rsidR="00BA0B18" w:rsidRPr="00CC6D1E" w:rsidRDefault="00BA0B18" w:rsidP="00425541">
      <w:pPr>
        <w:spacing w:before="100" w:after="0" w:line="240" w:lineRule="auto"/>
        <w:ind w:firstLine="720"/>
        <w:jc w:val="center"/>
        <w:rPr>
          <w:rFonts w:ascii="Times New Roman" w:eastAsia="Times New Roman" w:hAnsi="Times New Roman" w:cs="Times New Roman"/>
          <w:sz w:val="4"/>
        </w:rPr>
      </w:pPr>
    </w:p>
    <w:p w14:paraId="4C53140E" w14:textId="77777777" w:rsidR="007D3157" w:rsidRDefault="00090359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2"/>
          <w:sz w:val="28"/>
        </w:rPr>
      </w:pP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I. </w:t>
      </w:r>
      <w:r w:rsidR="00C871DF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SỰ CẦN THIẾT BAN </w:t>
      </w:r>
      <w:proofErr w:type="gramStart"/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HÀNH </w:t>
      </w:r>
      <w:r w:rsidR="00455AF2">
        <w:rPr>
          <w:rFonts w:ascii="Times New Roman" w:eastAsia="Times New Roman" w:hAnsi="Times New Roman" w:cs="Times New Roman"/>
          <w:b/>
          <w:spacing w:val="-12"/>
          <w:sz w:val="28"/>
        </w:rPr>
        <w:t xml:space="preserve"> SỬA</w:t>
      </w:r>
      <w:proofErr w:type="gramEnd"/>
      <w:r w:rsidR="00455AF2">
        <w:rPr>
          <w:rFonts w:ascii="Times New Roman" w:eastAsia="Times New Roman" w:hAnsi="Times New Roman" w:cs="Times New Roman"/>
          <w:b/>
          <w:spacing w:val="-12"/>
          <w:sz w:val="28"/>
        </w:rPr>
        <w:t xml:space="preserve"> ĐỔI, BỔ SUNG 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>NGHỊ QUYẾT</w:t>
      </w:r>
      <w:r w:rsidR="00CC4E42">
        <w:rPr>
          <w:rFonts w:ascii="Times New Roman" w:eastAsia="Times New Roman" w:hAnsi="Times New Roman" w:cs="Times New Roman"/>
          <w:b/>
          <w:spacing w:val="-12"/>
          <w:sz w:val="28"/>
        </w:rPr>
        <w:t xml:space="preserve"> VÀ</w:t>
      </w:r>
      <w:r w:rsidR="00CC4E42" w:rsidRPr="00CC4E42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="00CC4E42">
        <w:rPr>
          <w:rFonts w:ascii="Times New Roman" w:eastAsia="Times New Roman" w:hAnsi="Times New Roman" w:cs="Times New Roman"/>
          <w:b/>
          <w:spacing w:val="-12"/>
          <w:sz w:val="28"/>
        </w:rPr>
        <w:t>CĂN CỨ</w:t>
      </w:r>
      <w:r w:rsidR="001A177C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="00CC4E42">
        <w:rPr>
          <w:rFonts w:ascii="Times New Roman" w:eastAsia="Times New Roman" w:hAnsi="Times New Roman" w:cs="Times New Roman"/>
          <w:b/>
          <w:spacing w:val="-12"/>
          <w:sz w:val="28"/>
        </w:rPr>
        <w:t>PHÁP LÝ</w:t>
      </w:r>
    </w:p>
    <w:p w14:paraId="2A3547A3" w14:textId="77777777" w:rsidR="00D14E69" w:rsidRPr="00E73E4B" w:rsidRDefault="00E73E4B" w:rsidP="00425541">
      <w:pPr>
        <w:spacing w:before="100"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B90391">
        <w:rPr>
          <w:rFonts w:ascii="Times New Roman" w:hAnsi="Times New Roman"/>
          <w:spacing w:val="-2"/>
          <w:sz w:val="28"/>
          <w:szCs w:val="28"/>
        </w:rPr>
        <w:t>Ngày</w:t>
      </w:r>
      <w:proofErr w:type="spellEnd"/>
      <w:r w:rsidRPr="00B90391">
        <w:rPr>
          <w:rFonts w:ascii="Times New Roman" w:hAnsi="Times New Roman"/>
          <w:spacing w:val="-2"/>
          <w:sz w:val="28"/>
          <w:szCs w:val="28"/>
        </w:rPr>
        <w:t xml:space="preserve"> 27/5/2022</w:t>
      </w:r>
      <w:r w:rsidR="001A177C">
        <w:rPr>
          <w:rFonts w:ascii="Times New Roman" w:hAnsi="Times New Roman"/>
          <w:spacing w:val="-2"/>
          <w:sz w:val="28"/>
          <w:szCs w:val="28"/>
        </w:rPr>
        <w:t>,</w:t>
      </w:r>
      <w:r w:rsidRPr="00B9039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dân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đã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spacing w:val="-2"/>
          <w:sz w:val="28"/>
          <w:szCs w:val="28"/>
        </w:rPr>
        <w:t>Nghị</w:t>
      </w:r>
      <w:proofErr w:type="spellEnd"/>
      <w:r w:rsidRPr="00B9039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90391">
        <w:rPr>
          <w:rFonts w:ascii="Times New Roman" w:hAnsi="Times New Roman"/>
          <w:spacing w:val="-2"/>
          <w:sz w:val="28"/>
          <w:szCs w:val="28"/>
        </w:rPr>
        <w:t>quyết</w:t>
      </w:r>
      <w:proofErr w:type="spellEnd"/>
      <w:r w:rsidRPr="00B9039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90391">
        <w:rPr>
          <w:rFonts w:ascii="Times New Roman" w:hAnsi="Times New Roman"/>
          <w:spacing w:val="-2"/>
          <w:sz w:val="28"/>
          <w:szCs w:val="28"/>
        </w:rPr>
        <w:t>số</w:t>
      </w:r>
      <w:proofErr w:type="spellEnd"/>
      <w:r w:rsidRPr="00B90391">
        <w:rPr>
          <w:rFonts w:ascii="Times New Roman" w:hAnsi="Times New Roman"/>
          <w:spacing w:val="-2"/>
          <w:sz w:val="28"/>
          <w:szCs w:val="28"/>
        </w:rPr>
        <w:t xml:space="preserve"> 23/2022/NQ-HĐND </w:t>
      </w:r>
      <w:proofErr w:type="spellStart"/>
      <w:r w:rsidRPr="00B90391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B903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quy định nguyên tắc, tiêu chí, định mức phân bổ v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ố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n ngân sách trung ương và tỷ lệ v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ố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n đ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ố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i ứng của ngân sách địa phương thực hiện Chương trình mục tiêu quốc gia giảm nghèo bền vững giai đoạn 2021 - 2025 trên địa bàn tỉnh Quảng Bình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F152F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="00F152F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Nghị</w:t>
      </w:r>
      <w:proofErr w:type="spellEnd"/>
      <w:r w:rsidR="00F152F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52F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quyết</w:t>
      </w:r>
      <w:proofErr w:type="spellEnd"/>
      <w:r w:rsidR="00F152F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52F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F152F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23/2022/NQ-HĐND)</w:t>
      </w:r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bổ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vốn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ngân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nhà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mục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nghèo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bền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vững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Tuy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nhiên</w:t>
      </w:r>
      <w:proofErr w:type="spellEnd"/>
      <w:r w:rsidR="0085472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</w:t>
      </w:r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</w:t>
      </w:r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>ại</w:t>
      </w:r>
      <w:proofErr w:type="spellEnd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>điểm</w:t>
      </w:r>
      <w:proofErr w:type="spellEnd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a, </w:t>
      </w:r>
      <w:proofErr w:type="spellStart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>khoản</w:t>
      </w:r>
      <w:proofErr w:type="spellEnd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3, </w:t>
      </w:r>
      <w:proofErr w:type="spellStart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>Điều</w:t>
      </w:r>
      <w:proofErr w:type="spellEnd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7 Quy </w:t>
      </w:r>
      <w:proofErr w:type="spellStart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>định</w:t>
      </w:r>
      <w:proofErr w:type="spellEnd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ban </w:t>
      </w:r>
      <w:proofErr w:type="spellStart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>hành</w:t>
      </w:r>
      <w:proofErr w:type="spellEnd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>kèm</w:t>
      </w:r>
      <w:proofErr w:type="spellEnd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>theo</w:t>
      </w:r>
      <w:proofErr w:type="spellEnd"/>
      <w:r w:rsidR="00321CC3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Nghị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quyết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23/2022/NQ-HĐND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mức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bổ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vốn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ngân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sách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trung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ương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: “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bổ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vốn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ngân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ương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Tiểu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dự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Tối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10%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Sở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ban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ngành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cấp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tối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thiểu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90%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cấp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="00321CC3" w:rsidRPr="00B90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Tiểu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án</w:t>
      </w:r>
      <w:proofErr w:type="spellEnd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3 -</w:t>
      </w:r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Hỗ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trợ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bền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vững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thuộc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án</w:t>
      </w:r>
      <w:proofErr w:type="spellEnd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4 -</w:t>
      </w:r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giáo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dục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nghề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nghiệp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bền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vững</w:t>
      </w:r>
      <w:proofErr w:type="spellEnd"/>
      <w:r w:rsidR="00321CC3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)</w:t>
      </w:r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mà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không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rõ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tỷ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lệ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bổ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riêng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vốn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tư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vốn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sự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nghiệp</w:t>
      </w:r>
      <w:proofErr w:type="spellEnd"/>
      <w:r w:rsidR="0029539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Do </w:t>
      </w:r>
      <w:proofErr w:type="spellStart"/>
      <w:r w:rsidR="0029539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vậy</w:t>
      </w:r>
      <w:proofErr w:type="spellEnd"/>
      <w:r w:rsidR="0029539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quá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bổ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vốn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giai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2022-2023</w:t>
      </w:r>
      <w:r w:rsidR="0029539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tình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hình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nhiệm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vụ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tại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một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ban,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ngành</w:t>
      </w:r>
      <w:proofErr w:type="spellEnd"/>
      <w:r w:rsidR="00D14E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phương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nhận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thấy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tiêu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chí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mức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phân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bổ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vốn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Tiểu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án</w:t>
      </w:r>
      <w:proofErr w:type="spellEnd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3 -</w:t>
      </w:r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Hỗ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trợ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bền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vững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thuộc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án</w:t>
      </w:r>
      <w:proofErr w:type="spellEnd"/>
      <w:r w:rsidR="0042554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4 -</w:t>
      </w:r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giáo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dục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nghề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nghiệp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bền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vững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chưa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đảm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phù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hợp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khai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tế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bàn</w:t>
      </w:r>
      <w:proofErr w:type="spellEnd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69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tỉnh</w:t>
      </w:r>
      <w:proofErr w:type="spellEnd"/>
      <w:r w:rsidR="00D14E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5909F6EE" w14:textId="77777777" w:rsidR="001A177C" w:rsidRPr="00B90391" w:rsidRDefault="00B90391" w:rsidP="00425541">
      <w:pPr>
        <w:spacing w:before="100"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1A17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Mặt</w:t>
      </w:r>
      <w:proofErr w:type="spellEnd"/>
      <w:r w:rsidR="001A17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17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khác</w:t>
      </w:r>
      <w:proofErr w:type="spellEnd"/>
      <w:r w:rsidR="001A17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17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gày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19/9/2022,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Bộ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Lao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binh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văn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3617/LĐTBXH-VL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Tiểu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án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Hỗ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bền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lastRenderedPageBreak/>
        <w:t>vững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thuộc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mục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nghèo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bền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vững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giai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2021-2025,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đó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vốn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tư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: “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hạ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tầng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bị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nghệ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hoá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hệ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lao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sàn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giao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tuyến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xây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dữ</w:t>
      </w:r>
      <w:proofErr w:type="spellEnd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”.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yêu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phố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thuộc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ương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căn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cứ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trạng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tư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nâng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hạ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tầng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bị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nghệ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tin…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vụ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…”. </w:t>
      </w:r>
      <w:proofErr w:type="spellStart"/>
      <w:r w:rsidR="0043642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Tuy</w:t>
      </w:r>
      <w:proofErr w:type="spellEnd"/>
      <w:r w:rsidR="0043642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642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nhiên</w:t>
      </w:r>
      <w:proofErr w:type="spellEnd"/>
      <w:r w:rsidR="000D1DF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</w:t>
      </w:r>
      <w:r w:rsidR="0085472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472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</w:t>
      </w:r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rong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giai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2021-2025,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căn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cứ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cũng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như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tế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phố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bàn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thấy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vốn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tư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phương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vụ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theo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yêu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sẽ</w:t>
      </w:r>
      <w:proofErr w:type="spellEnd"/>
      <w:r w:rsidR="00321C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bộ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trùng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lặp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tư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manh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mún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lãng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phí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vốn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tư</w:t>
      </w:r>
      <w:proofErr w:type="spellEnd"/>
      <w:r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37F2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Bên</w:t>
      </w:r>
      <w:proofErr w:type="spellEnd"/>
      <w:r w:rsidR="00F37F2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cạnh</w:t>
      </w:r>
      <w:proofErr w:type="spellEnd"/>
      <w:r w:rsidR="00F37F2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đó</w:t>
      </w:r>
      <w:proofErr w:type="spellEnd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theo</w:t>
      </w:r>
      <w:proofErr w:type="spellEnd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tại</w:t>
      </w:r>
      <w:proofErr w:type="spellEnd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177C" w:rsidRPr="00B9039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</w:t>
      </w:r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ghị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định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số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23/2021/NĐ-CP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ngày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19/3/2021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của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Chính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phủ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Quy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định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chi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tiết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khoản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3,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Điều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37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và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Điều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39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của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Luật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Việc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làm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về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Trung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tâm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Dịch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vụ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việc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làm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doanh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nghiệp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hoạt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động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Dịch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vụ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việc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làm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thì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các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Trung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tâm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Dịch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vụ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việc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làm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trên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địa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bàn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tỉnh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có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chức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năng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nhiệm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vụ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đủ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điều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kiện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và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phù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hợp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để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sử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dụng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nguồn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vốn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đầu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tư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phát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triển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 w:rsidRPr="00B90391">
        <w:rPr>
          <w:rFonts w:ascii="Times New Roman" w:hAnsi="Times New Roman"/>
          <w:color w:val="000000"/>
          <w:spacing w:val="-2"/>
          <w:sz w:val="28"/>
          <w:szCs w:val="28"/>
        </w:rPr>
        <w:t>thực</w:t>
      </w:r>
      <w:proofErr w:type="spellEnd"/>
      <w:r w:rsidR="00F37F21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 w:rsidRPr="00B90391">
        <w:rPr>
          <w:rFonts w:ascii="Times New Roman" w:hAnsi="Times New Roman"/>
          <w:color w:val="000000"/>
          <w:spacing w:val="-2"/>
          <w:sz w:val="28"/>
          <w:szCs w:val="28"/>
        </w:rPr>
        <w:t>hiện</w:t>
      </w:r>
      <w:proofErr w:type="spellEnd"/>
      <w:r w:rsidR="00F37F21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 w:rsidRPr="00B90391">
        <w:rPr>
          <w:rFonts w:ascii="Times New Roman" w:hAnsi="Times New Roman"/>
          <w:color w:val="000000"/>
          <w:spacing w:val="-2"/>
          <w:sz w:val="28"/>
          <w:szCs w:val="28"/>
        </w:rPr>
        <w:t>các</w:t>
      </w:r>
      <w:proofErr w:type="spellEnd"/>
      <w:r w:rsidR="00F37F21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 w:rsidRPr="00B90391">
        <w:rPr>
          <w:rFonts w:ascii="Times New Roman" w:hAnsi="Times New Roman"/>
          <w:color w:val="000000"/>
          <w:spacing w:val="-2"/>
          <w:sz w:val="28"/>
          <w:szCs w:val="28"/>
        </w:rPr>
        <w:t>nội</w:t>
      </w:r>
      <w:proofErr w:type="spellEnd"/>
      <w:r w:rsidR="00F37F21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dung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của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Tiểu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="00A530F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30F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án</w:t>
      </w:r>
      <w:proofErr w:type="spellEnd"/>
      <w:r w:rsidR="00A530F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3 -</w:t>
      </w:r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Hỗ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trợ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bền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vững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thuộc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Dự</w:t>
      </w:r>
      <w:proofErr w:type="spellEnd"/>
      <w:r w:rsidR="00A530F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30F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án</w:t>
      </w:r>
      <w:proofErr w:type="spellEnd"/>
      <w:r w:rsidR="00A530F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4 -</w:t>
      </w:r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Phát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giáo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dục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nghề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nghiệp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việc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bền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vững</w:t>
      </w:r>
      <w:proofErr w:type="spellEnd"/>
      <w:r w:rsidR="00F37F21" w:rsidRPr="00E73E4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thuộc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Chương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trình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mục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tiêu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quốc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gia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giảm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nghèo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bền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vững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giai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đoạn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2021-2025</w:t>
      </w:r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theo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hướng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dẫn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của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Bộ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Lao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độ</w:t>
      </w:r>
      <w:r w:rsidR="00A530F1">
        <w:rPr>
          <w:rFonts w:ascii="Times New Roman" w:hAnsi="Times New Roman"/>
          <w:color w:val="000000"/>
          <w:spacing w:val="-2"/>
          <w:sz w:val="28"/>
          <w:szCs w:val="28"/>
        </w:rPr>
        <w:t>ng</w:t>
      </w:r>
      <w:proofErr w:type="spellEnd"/>
      <w:r w:rsidR="00A530F1">
        <w:rPr>
          <w:rFonts w:ascii="Times New Roman" w:hAnsi="Times New Roman"/>
          <w:color w:val="000000"/>
          <w:spacing w:val="-2"/>
          <w:sz w:val="28"/>
          <w:szCs w:val="28"/>
        </w:rPr>
        <w:t xml:space="preserve"> -</w:t>
      </w:r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Thương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binh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và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Xã</w:t>
      </w:r>
      <w:proofErr w:type="spellEnd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37F21">
        <w:rPr>
          <w:rFonts w:ascii="Times New Roman" w:hAnsi="Times New Roman"/>
          <w:color w:val="000000"/>
          <w:spacing w:val="-2"/>
          <w:sz w:val="28"/>
          <w:szCs w:val="28"/>
        </w:rPr>
        <w:t>hội</w:t>
      </w:r>
      <w:proofErr w:type="spellEnd"/>
      <w:r w:rsidR="001A177C" w:rsidRPr="00B90391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14:paraId="6E52E392" w14:textId="77777777" w:rsidR="008D2513" w:rsidRDefault="00B90391" w:rsidP="00425541">
      <w:pPr>
        <w:spacing w:before="100"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Do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vậy</w:t>
      </w:r>
      <w:proofErr w:type="spellEnd"/>
      <w:r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B90391">
        <w:rPr>
          <w:rFonts w:ascii="Times New Roman" w:hAnsi="Times New Roman"/>
          <w:color w:val="000000"/>
          <w:spacing w:val="-2"/>
          <w:sz w:val="28"/>
          <w:szCs w:val="28"/>
        </w:rPr>
        <w:t>việc</w:t>
      </w:r>
      <w:proofErr w:type="spellEnd"/>
      <w:r w:rsidRPr="00B903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ban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hành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Nghị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quyết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Sửa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đổi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bổ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sung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điểm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a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khoản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3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Điều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7 Quy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ban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hành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kèm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theo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Nghị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quyết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số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23/2022/NQ-HĐND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ban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hành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Quy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nguyên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tắc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tiêu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chí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mức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phân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bổ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vốn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sách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trung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tỷ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lệ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vốn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đối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ứng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của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sách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phương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Chương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trình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mục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tiêu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quốc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giảm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nghèo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bền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vững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giai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đoạn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2021 – 2025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trên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bàn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tỉnh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Quảng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  <w:szCs w:val="28"/>
        </w:rPr>
        <w:t>Bình</w:t>
      </w:r>
      <w:r w:rsidR="003E31F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là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cần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thiết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phù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hợp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với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điều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kiện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thực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tế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tại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địa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phương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và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quy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định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của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Trung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ương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về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thực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hiện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Chương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trình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mục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tiêu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quốc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gia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giảm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nghèo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bền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vững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trên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địa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bàn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tỉnh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14:paraId="7CF15371" w14:textId="77777777" w:rsidR="007D3157" w:rsidRDefault="00090359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II. MỤC ĐÍCH</w:t>
      </w:r>
      <w:r w:rsidR="005A38B9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 xml:space="preserve"> QUAN ĐIỂM XÂY DỰNG </w:t>
      </w:r>
      <w:r w:rsidR="005A38B9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 xml:space="preserve">DỰ </w:t>
      </w:r>
      <w:proofErr w:type="gramStart"/>
      <w:r w:rsidR="005A38B9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 xml:space="preserve">THẢO </w:t>
      </w:r>
      <w:r w:rsidR="00AF3DC8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 xml:space="preserve"> </w:t>
      </w:r>
      <w:r w:rsidR="00436420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NGHỊ</w:t>
      </w:r>
      <w:proofErr w:type="gramEnd"/>
      <w:r w:rsidR="00436420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 xml:space="preserve"> QUYẾT </w:t>
      </w:r>
      <w:r w:rsidR="00AF3DC8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 xml:space="preserve">SỬA ĐỔI, BỔ SUNG </w:t>
      </w:r>
    </w:p>
    <w:p w14:paraId="511B1C8C" w14:textId="77777777" w:rsidR="008D2513" w:rsidRPr="008D2513" w:rsidRDefault="0018466B" w:rsidP="00425541">
      <w:pPr>
        <w:pStyle w:val="ListParagraph"/>
        <w:spacing w:before="100"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proofErr w:type="spellStart"/>
      <w:r w:rsidR="008D2513" w:rsidRPr="008D2513">
        <w:rPr>
          <w:rFonts w:ascii="Times New Roman" w:eastAsia="Times New Roman" w:hAnsi="Times New Roman" w:cs="Times New Roman"/>
          <w:b/>
          <w:sz w:val="28"/>
        </w:rPr>
        <w:t>Mục</w:t>
      </w:r>
      <w:proofErr w:type="spellEnd"/>
      <w:r w:rsidR="008D2513" w:rsidRPr="008D251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8D2513" w:rsidRPr="008D2513">
        <w:rPr>
          <w:rFonts w:ascii="Times New Roman" w:eastAsia="Times New Roman" w:hAnsi="Times New Roman" w:cs="Times New Roman"/>
          <w:b/>
          <w:sz w:val="28"/>
        </w:rPr>
        <w:t>đích</w:t>
      </w:r>
      <w:proofErr w:type="spellEnd"/>
    </w:p>
    <w:p w14:paraId="18230280" w14:textId="77777777" w:rsidR="00A530F1" w:rsidRPr="00425541" w:rsidRDefault="00436420" w:rsidP="00425541">
      <w:pPr>
        <w:spacing w:before="100"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Nghị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quyết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Sửa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đổi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bổ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sung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điểm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a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khoản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3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Điều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7 Quy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ban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hành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kèm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theo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Nghị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quyết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số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23/2022/NQ-HĐND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ban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hành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Quy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nguyên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tắc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tiêu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chí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mức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phân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bổ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vốn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sách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trung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tỷ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lệ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vốn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đối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ứng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của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sách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phương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Chương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trình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mục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tiêu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quốc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giảm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nghèo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bền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vững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giai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đoạn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2021 – 2025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trên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bàn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tỉnh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Quảng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  <w:szCs w:val="28"/>
        </w:rPr>
        <w:t>Bình</w:t>
      </w:r>
      <w:r w:rsidR="003E31F5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để</w:t>
      </w:r>
      <w:proofErr w:type="spellEnd"/>
      <w:r w:rsidR="00F0130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01300">
        <w:rPr>
          <w:rFonts w:ascii="Times New Roman" w:hAnsi="Times New Roman"/>
          <w:color w:val="000000"/>
          <w:spacing w:val="-2"/>
          <w:sz w:val="28"/>
          <w:szCs w:val="28"/>
        </w:rPr>
        <w:t>đ</w:t>
      </w:r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ảm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bảo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đúng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quy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định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thống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nhất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đồng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bộ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tránh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lãng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phí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>trùng</w:t>
      </w:r>
      <w:proofErr w:type="spellEnd"/>
      <w:r w:rsidR="008D2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l</w:t>
      </w:r>
      <w:r w:rsidR="00A27162">
        <w:rPr>
          <w:rFonts w:ascii="Times New Roman" w:hAnsi="Times New Roman"/>
          <w:color w:val="000000"/>
          <w:spacing w:val="-2"/>
          <w:sz w:val="28"/>
          <w:szCs w:val="28"/>
        </w:rPr>
        <w:t>ặp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và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đầu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tư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manh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mún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trong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sử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dụng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nguồn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vốn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đầu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tư</w:t>
      </w:r>
      <w:proofErr w:type="spellEnd"/>
      <w:r w:rsidR="00A27162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A27162" w:rsidRPr="00A27162">
        <w:rPr>
          <w:rFonts w:ascii="Times New Roman" w:hAnsi="Times New Roman"/>
          <w:color w:val="000000"/>
          <w:spacing w:val="-2"/>
          <w:sz w:val="28"/>
          <w:szCs w:val="28"/>
        </w:rPr>
        <w:t>và</w:t>
      </w:r>
      <w:proofErr w:type="spellEnd"/>
      <w:r w:rsidR="00A27162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phù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hợp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với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điều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kiện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thực</w:t>
      </w:r>
      <w:proofErr w:type="spellEnd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D2513" w:rsidRPr="00A27162">
        <w:rPr>
          <w:rFonts w:ascii="Times New Roman" w:hAnsi="Times New Roman"/>
          <w:color w:val="000000"/>
          <w:spacing w:val="-2"/>
          <w:sz w:val="28"/>
          <w:szCs w:val="28"/>
        </w:rPr>
        <w:t>tế</w:t>
      </w:r>
      <w:proofErr w:type="spellEnd"/>
      <w:r w:rsidR="008D2513" w:rsidRPr="00A2716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7162" w:rsidRPr="00A2716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tại</w:t>
      </w:r>
      <w:proofErr w:type="spellEnd"/>
      <w:r w:rsidR="00A27162" w:rsidRPr="00A2716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7162" w:rsidRPr="00A2716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="00A27162" w:rsidRPr="00A2716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7162" w:rsidRPr="00A2716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phương</w:t>
      </w:r>
      <w:proofErr w:type="spellEnd"/>
      <w:r w:rsidR="00A27162" w:rsidRPr="00A2716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1223A199" w14:textId="77777777" w:rsidR="00A27162" w:rsidRPr="00A27162" w:rsidRDefault="0018466B" w:rsidP="00425541">
      <w:pPr>
        <w:pStyle w:val="ListParagraph"/>
        <w:spacing w:before="100" w:after="0" w:line="240" w:lineRule="auto"/>
        <w:contextualSpacing w:val="0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2. </w:t>
      </w:r>
      <w:r w:rsidR="00A27162" w:rsidRPr="00A27162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Quan </w:t>
      </w:r>
      <w:proofErr w:type="spellStart"/>
      <w:r w:rsidR="00A27162" w:rsidRPr="00A27162">
        <w:rPr>
          <w:rFonts w:ascii="Times New Roman" w:hAnsi="Times New Roman"/>
          <w:b/>
          <w:color w:val="000000"/>
          <w:spacing w:val="-2"/>
          <w:sz w:val="28"/>
          <w:szCs w:val="28"/>
        </w:rPr>
        <w:t>điểm</w:t>
      </w:r>
      <w:proofErr w:type="spellEnd"/>
    </w:p>
    <w:p w14:paraId="7BFB2DCA" w14:textId="77777777" w:rsidR="007D3157" w:rsidRDefault="00A27162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027B">
        <w:rPr>
          <w:rFonts w:ascii="Times New Roman" w:eastAsia="Times New Roman" w:hAnsi="Times New Roman" w:cs="Times New Roman"/>
          <w:sz w:val="28"/>
        </w:rPr>
        <w:t>sửa</w:t>
      </w:r>
      <w:proofErr w:type="spellEnd"/>
      <w:r w:rsidR="003C027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027B">
        <w:rPr>
          <w:rFonts w:ascii="Times New Roman" w:eastAsia="Times New Roman" w:hAnsi="Times New Roman" w:cs="Times New Roman"/>
          <w:sz w:val="28"/>
        </w:rPr>
        <w:t>đổi</w:t>
      </w:r>
      <w:proofErr w:type="spellEnd"/>
      <w:r w:rsidR="003C027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C027B">
        <w:rPr>
          <w:rFonts w:ascii="Times New Roman" w:eastAsia="Times New Roman" w:hAnsi="Times New Roman" w:cs="Times New Roman"/>
          <w:sz w:val="28"/>
        </w:rPr>
        <w:t>bổ</w:t>
      </w:r>
      <w:proofErr w:type="spellEnd"/>
      <w:r w:rsidR="003C027B">
        <w:rPr>
          <w:rFonts w:ascii="Times New Roman" w:eastAsia="Times New Roman" w:hAnsi="Times New Roman" w:cs="Times New Roman"/>
          <w:sz w:val="28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đảm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tìn</w:t>
      </w:r>
      <w:r w:rsidR="00AF3DC8">
        <w:rPr>
          <w:rFonts w:ascii="Times New Roman" w:eastAsia="Times New Roman" w:hAnsi="Times New Roman" w:cs="Times New Roman"/>
          <w:sz w:val="28"/>
        </w:rPr>
        <w:t>h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hình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tiễn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tại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địa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phương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sử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dụng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nguồn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vốn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đầu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tư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phát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triển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đúng</w:t>
      </w:r>
      <w:proofErr w:type="spellEnd"/>
      <w:r w:rsidR="00294B6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94B61">
        <w:rPr>
          <w:rFonts w:ascii="Times New Roman" w:eastAsia="Times New Roman" w:hAnsi="Times New Roman" w:cs="Times New Roman"/>
          <w:sz w:val="28"/>
        </w:rPr>
        <w:t>nội</w:t>
      </w:r>
      <w:proofErr w:type="spellEnd"/>
      <w:r w:rsidR="00294B61">
        <w:rPr>
          <w:rFonts w:ascii="Times New Roman" w:eastAsia="Times New Roman" w:hAnsi="Times New Roman" w:cs="Times New Roman"/>
          <w:sz w:val="28"/>
        </w:rPr>
        <w:t xml:space="preserve"> dung,</w:t>
      </w:r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mục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đính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hiệu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đầu</w:t>
      </w:r>
      <w:proofErr w:type="spellEnd"/>
      <w:r w:rsidR="00AF3D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F3DC8">
        <w:rPr>
          <w:rFonts w:ascii="Times New Roman" w:eastAsia="Times New Roman" w:hAnsi="Times New Roman" w:cs="Times New Roman"/>
          <w:sz w:val="28"/>
        </w:rPr>
        <w:t>tư</w:t>
      </w:r>
      <w:proofErr w:type="spellEnd"/>
      <w:r w:rsidR="00855AD1">
        <w:rPr>
          <w:rFonts w:ascii="Times New Roman" w:eastAsia="Times New Roman" w:hAnsi="Times New Roman" w:cs="Times New Roman"/>
          <w:sz w:val="28"/>
        </w:rPr>
        <w:t>.</w:t>
      </w:r>
    </w:p>
    <w:p w14:paraId="6E189BF6" w14:textId="77777777" w:rsidR="00425541" w:rsidRDefault="00090359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2416B1" w14:textId="77777777" w:rsidR="00425541" w:rsidRDefault="00425541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2087548D" w14:textId="77777777" w:rsidR="007D3157" w:rsidRDefault="00090359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III. QUÁ TRÌNH </w:t>
      </w:r>
      <w:r w:rsidR="00D2500A">
        <w:rPr>
          <w:rFonts w:ascii="Times New Roman" w:eastAsia="Times New Roman" w:hAnsi="Times New Roman" w:cs="Times New Roman"/>
          <w:b/>
          <w:sz w:val="28"/>
        </w:rPr>
        <w:t>XÂY DỰNG DỰ</w:t>
      </w:r>
      <w:r>
        <w:rPr>
          <w:rFonts w:ascii="Times New Roman" w:eastAsia="Times New Roman" w:hAnsi="Times New Roman" w:cs="Times New Roman"/>
          <w:b/>
          <w:sz w:val="28"/>
        </w:rPr>
        <w:t xml:space="preserve"> THẢO NGHỊ QUYẾT</w:t>
      </w:r>
    </w:p>
    <w:p w14:paraId="02C36D4F" w14:textId="77777777" w:rsidR="007D3157" w:rsidRDefault="00A27162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Quá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thảo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265794">
        <w:rPr>
          <w:rFonts w:ascii="Times New Roman" w:eastAsia="Times New Roman" w:hAnsi="Times New Roman" w:cs="Times New Roman"/>
          <w:sz w:val="28"/>
          <w:shd w:val="clear" w:color="auto" w:fill="FFFFFF"/>
        </w:rPr>
        <w:t>Nghị</w:t>
      </w:r>
      <w:proofErr w:type="spellEnd"/>
      <w:r w:rsidR="002657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265794">
        <w:rPr>
          <w:rFonts w:ascii="Times New Roman" w:eastAsia="Times New Roman" w:hAnsi="Times New Roman" w:cs="Times New Roman"/>
          <w:sz w:val="28"/>
          <w:shd w:val="clear" w:color="auto" w:fill="FFFFFF"/>
        </w:rPr>
        <w:t>quyết</w:t>
      </w:r>
      <w:proofErr w:type="spellEnd"/>
      <w:r w:rsidR="002657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855AD1">
        <w:rPr>
          <w:rFonts w:ascii="Times New Roman" w:eastAsia="Times New Roman" w:hAnsi="Times New Roman" w:cs="Times New Roman"/>
          <w:sz w:val="28"/>
          <w:shd w:val="clear" w:color="auto" w:fill="FFFFFF"/>
        </w:rPr>
        <w:t>sửa</w:t>
      </w:r>
      <w:proofErr w:type="spellEnd"/>
      <w:r w:rsidR="00855AD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855AD1">
        <w:rPr>
          <w:rFonts w:ascii="Times New Roman" w:eastAsia="Times New Roman" w:hAnsi="Times New Roman" w:cs="Times New Roman"/>
          <w:sz w:val="28"/>
          <w:shd w:val="clear" w:color="auto" w:fill="FFFFFF"/>
        </w:rPr>
        <w:t>đổi</w:t>
      </w:r>
      <w:proofErr w:type="spellEnd"/>
      <w:r w:rsidR="00855AD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855AD1">
        <w:rPr>
          <w:rFonts w:ascii="Times New Roman" w:eastAsia="Times New Roman" w:hAnsi="Times New Roman" w:cs="Times New Roman"/>
          <w:sz w:val="28"/>
          <w:shd w:val="clear" w:color="auto" w:fill="FFFFFF"/>
        </w:rPr>
        <w:t>bổ</w:t>
      </w:r>
      <w:proofErr w:type="spellEnd"/>
      <w:r w:rsidR="00855AD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sung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85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5AD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855AD1">
        <w:rPr>
          <w:rFonts w:ascii="Times New Roman" w:eastAsia="Times New Roman" w:hAnsi="Times New Roman" w:cs="Times New Roman"/>
          <w:sz w:val="28"/>
          <w:szCs w:val="28"/>
        </w:rPr>
        <w:t xml:space="preserve"> 2015 </w:t>
      </w:r>
      <w:proofErr w:type="spellStart"/>
      <w:r w:rsidR="00855AD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5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5AD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85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5AD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6259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2598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625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98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625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98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625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98E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="00625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98E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="0062598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3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14:paraId="1E451923" w14:textId="77777777" w:rsidR="007D3157" w:rsidRPr="00425541" w:rsidRDefault="00090359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6"/>
          <w:sz w:val="28"/>
        </w:rPr>
      </w:pPr>
      <w:r w:rsidRPr="00425541">
        <w:rPr>
          <w:rFonts w:ascii="Times New Roman" w:eastAsia="Times New Roman" w:hAnsi="Times New Roman" w:cs="Times New Roman"/>
          <w:b/>
          <w:spacing w:val="-6"/>
          <w:sz w:val="28"/>
        </w:rPr>
        <w:t xml:space="preserve">IV. BỐ CỤC, NỘI DUNG </w:t>
      </w:r>
      <w:r w:rsidR="00B0255A" w:rsidRPr="00425541">
        <w:rPr>
          <w:rFonts w:ascii="Times New Roman" w:eastAsia="Times New Roman" w:hAnsi="Times New Roman" w:cs="Times New Roman"/>
          <w:b/>
          <w:spacing w:val="-6"/>
          <w:sz w:val="28"/>
        </w:rPr>
        <w:t xml:space="preserve">DỰ THẢO </w:t>
      </w:r>
      <w:r w:rsidR="00B84011" w:rsidRPr="00425541">
        <w:rPr>
          <w:rFonts w:ascii="Times New Roman" w:eastAsia="Times New Roman" w:hAnsi="Times New Roman" w:cs="Times New Roman"/>
          <w:b/>
          <w:spacing w:val="-6"/>
          <w:sz w:val="28"/>
        </w:rPr>
        <w:t xml:space="preserve">SỬA ĐỔI, BỔ SUNG </w:t>
      </w:r>
      <w:r w:rsidRPr="00425541">
        <w:rPr>
          <w:rFonts w:ascii="Times New Roman" w:eastAsia="Times New Roman" w:hAnsi="Times New Roman" w:cs="Times New Roman"/>
          <w:b/>
          <w:spacing w:val="-6"/>
          <w:sz w:val="28"/>
        </w:rPr>
        <w:t>NGHỊ QUYẾT</w:t>
      </w:r>
    </w:p>
    <w:p w14:paraId="5BE2185A" w14:textId="77777777" w:rsidR="00212F57" w:rsidRPr="009F0BBC" w:rsidRDefault="009F0BBC" w:rsidP="009F0BBC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F0BBC">
        <w:rPr>
          <w:rFonts w:ascii="Times New Roman" w:eastAsia="Times New Roman" w:hAnsi="Times New Roman" w:cs="Times New Roman"/>
          <w:b/>
          <w:sz w:val="28"/>
        </w:rPr>
        <w:t>Bố</w:t>
      </w:r>
      <w:proofErr w:type="spellEnd"/>
      <w:r w:rsidRPr="009F0BB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0BBC">
        <w:rPr>
          <w:rFonts w:ascii="Times New Roman" w:eastAsia="Times New Roman" w:hAnsi="Times New Roman" w:cs="Times New Roman"/>
          <w:b/>
          <w:sz w:val="28"/>
        </w:rPr>
        <w:t>cục</w:t>
      </w:r>
      <w:proofErr w:type="spellEnd"/>
      <w:r w:rsidRPr="009F0BBC"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 w:rsidR="00212F57" w:rsidRPr="009F0BBC">
        <w:rPr>
          <w:rFonts w:ascii="Times New Roman" w:eastAsia="Times New Roman" w:hAnsi="Times New Roman" w:cs="Times New Roman"/>
          <w:sz w:val="28"/>
        </w:rPr>
        <w:t>Nghị</w:t>
      </w:r>
      <w:proofErr w:type="spellEnd"/>
      <w:r w:rsidR="00212F57"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2F57" w:rsidRPr="009F0BBC">
        <w:rPr>
          <w:rFonts w:ascii="Times New Roman" w:eastAsia="Times New Roman" w:hAnsi="Times New Roman" w:cs="Times New Roman"/>
          <w:sz w:val="28"/>
        </w:rPr>
        <w:t>quyết</w:t>
      </w:r>
      <w:proofErr w:type="spellEnd"/>
      <w:r w:rsidR="00212F57"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84011" w:rsidRPr="009F0BBC">
        <w:rPr>
          <w:rFonts w:ascii="Times New Roman" w:eastAsia="Times New Roman" w:hAnsi="Times New Roman" w:cs="Times New Roman"/>
          <w:sz w:val="28"/>
        </w:rPr>
        <w:t>sửa</w:t>
      </w:r>
      <w:proofErr w:type="spellEnd"/>
      <w:r w:rsidR="00B84011"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84011" w:rsidRPr="009F0BBC">
        <w:rPr>
          <w:rFonts w:ascii="Times New Roman" w:eastAsia="Times New Roman" w:hAnsi="Times New Roman" w:cs="Times New Roman"/>
          <w:sz w:val="28"/>
        </w:rPr>
        <w:t>đổi</w:t>
      </w:r>
      <w:proofErr w:type="spellEnd"/>
      <w:r w:rsidR="00B84011" w:rsidRPr="009F0BB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B84011" w:rsidRPr="009F0BBC">
        <w:rPr>
          <w:rFonts w:ascii="Times New Roman" w:eastAsia="Times New Roman" w:hAnsi="Times New Roman" w:cs="Times New Roman"/>
          <w:sz w:val="28"/>
        </w:rPr>
        <w:t>bổ</w:t>
      </w:r>
      <w:proofErr w:type="spellEnd"/>
      <w:r w:rsidR="00B84011" w:rsidRPr="009F0BBC">
        <w:rPr>
          <w:rFonts w:ascii="Times New Roman" w:eastAsia="Times New Roman" w:hAnsi="Times New Roman" w:cs="Times New Roman"/>
          <w:sz w:val="28"/>
        </w:rPr>
        <w:t xml:space="preserve"> sung </w:t>
      </w:r>
      <w:proofErr w:type="spellStart"/>
      <w:r w:rsidR="008327A7" w:rsidRPr="009F0BBC">
        <w:rPr>
          <w:rFonts w:ascii="Times New Roman" w:eastAsia="Times New Roman" w:hAnsi="Times New Roman" w:cs="Times New Roman"/>
          <w:sz w:val="28"/>
        </w:rPr>
        <w:t>gồm</w:t>
      </w:r>
      <w:proofErr w:type="spellEnd"/>
      <w:r w:rsidR="008327A7"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327A7" w:rsidRPr="009F0BBC">
        <w:rPr>
          <w:rFonts w:ascii="Times New Roman" w:eastAsia="Times New Roman" w:hAnsi="Times New Roman" w:cs="Times New Roman"/>
          <w:sz w:val="28"/>
        </w:rPr>
        <w:t>có</w:t>
      </w:r>
      <w:proofErr w:type="spellEnd"/>
      <w:r w:rsidR="008327A7" w:rsidRPr="009F0BBC">
        <w:rPr>
          <w:rFonts w:ascii="Times New Roman" w:eastAsia="Times New Roman" w:hAnsi="Times New Roman" w:cs="Times New Roman"/>
          <w:sz w:val="28"/>
        </w:rPr>
        <w:t xml:space="preserve"> 03 </w:t>
      </w:r>
      <w:proofErr w:type="spellStart"/>
      <w:r w:rsidR="008327A7" w:rsidRPr="009F0BBC">
        <w:rPr>
          <w:rFonts w:ascii="Times New Roman" w:eastAsia="Times New Roman" w:hAnsi="Times New Roman" w:cs="Times New Roman"/>
          <w:sz w:val="28"/>
        </w:rPr>
        <w:t>Điều</w:t>
      </w:r>
      <w:proofErr w:type="spellEnd"/>
    </w:p>
    <w:p w14:paraId="0BCD0DDD" w14:textId="77777777" w:rsidR="009F0BBC" w:rsidRPr="009F0BBC" w:rsidRDefault="009F0BBC" w:rsidP="009F0BBC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Điều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1: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Nội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dung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sửa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đổi</w:t>
      </w:r>
      <w:proofErr w:type="spellEnd"/>
    </w:p>
    <w:p w14:paraId="5499909B" w14:textId="77777777" w:rsidR="009F0BBC" w:rsidRPr="009F0BBC" w:rsidRDefault="009F0BBC" w:rsidP="009F0BBC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Điều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2: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Tổ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chức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hiện</w:t>
      </w:r>
      <w:proofErr w:type="spellEnd"/>
    </w:p>
    <w:p w14:paraId="224D626D" w14:textId="77777777" w:rsidR="009F0BBC" w:rsidRPr="009F0BBC" w:rsidRDefault="009F0BBC" w:rsidP="009F0BBC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Điều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3: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Hiệu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lực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thi</w:t>
      </w:r>
      <w:proofErr w:type="spellEnd"/>
      <w:r w:rsidRPr="009F0B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F0BBC">
        <w:rPr>
          <w:rFonts w:ascii="Times New Roman" w:eastAsia="Times New Roman" w:hAnsi="Times New Roman" w:cs="Times New Roman"/>
          <w:sz w:val="28"/>
        </w:rPr>
        <w:t>hành</w:t>
      </w:r>
      <w:proofErr w:type="spellEnd"/>
    </w:p>
    <w:p w14:paraId="0DC5BA74" w14:textId="77777777" w:rsidR="007D3157" w:rsidRDefault="00212F57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09035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z w:val="28"/>
        </w:rPr>
        <w:t>Nội</w:t>
      </w:r>
      <w:proofErr w:type="spellEnd"/>
      <w:r w:rsidR="00090359">
        <w:rPr>
          <w:rFonts w:ascii="Times New Roman" w:eastAsia="Times New Roman" w:hAnsi="Times New Roman" w:cs="Times New Roman"/>
          <w:b/>
          <w:sz w:val="28"/>
        </w:rPr>
        <w:t xml:space="preserve"> dung </w:t>
      </w:r>
      <w:proofErr w:type="spellStart"/>
      <w:r w:rsidR="00090359">
        <w:rPr>
          <w:rFonts w:ascii="Times New Roman" w:eastAsia="Times New Roman" w:hAnsi="Times New Roman" w:cs="Times New Roman"/>
          <w:b/>
          <w:sz w:val="28"/>
        </w:rPr>
        <w:t>cơ</w:t>
      </w:r>
      <w:proofErr w:type="spellEnd"/>
      <w:r w:rsidR="0009035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z w:val="28"/>
        </w:rPr>
        <w:t>bản</w:t>
      </w:r>
      <w:proofErr w:type="spellEnd"/>
      <w:r w:rsidR="0009035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z w:val="28"/>
        </w:rPr>
        <w:t>của</w:t>
      </w:r>
      <w:proofErr w:type="spellEnd"/>
      <w:r w:rsidR="0009035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</w:t>
      </w:r>
      <w:r w:rsidR="00957408">
        <w:rPr>
          <w:rFonts w:ascii="Times New Roman" w:eastAsia="Times New Roman" w:hAnsi="Times New Roman" w:cs="Times New Roman"/>
          <w:b/>
          <w:sz w:val="28"/>
        </w:rPr>
        <w:t>ự</w:t>
      </w:r>
      <w:proofErr w:type="spellEnd"/>
      <w:r w:rsidR="0095740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57408">
        <w:rPr>
          <w:rFonts w:ascii="Times New Roman" w:eastAsia="Times New Roman" w:hAnsi="Times New Roman" w:cs="Times New Roman"/>
          <w:b/>
          <w:sz w:val="28"/>
        </w:rPr>
        <w:t>thảo</w:t>
      </w:r>
      <w:proofErr w:type="spellEnd"/>
      <w:r w:rsidR="0009035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01DFB">
        <w:rPr>
          <w:rFonts w:ascii="Times New Roman" w:eastAsia="Times New Roman" w:hAnsi="Times New Roman" w:cs="Times New Roman"/>
          <w:b/>
          <w:sz w:val="28"/>
        </w:rPr>
        <w:t>Nghị</w:t>
      </w:r>
      <w:proofErr w:type="spellEnd"/>
      <w:r w:rsidR="00D01DF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01DFB">
        <w:rPr>
          <w:rFonts w:ascii="Times New Roman" w:eastAsia="Times New Roman" w:hAnsi="Times New Roman" w:cs="Times New Roman"/>
          <w:b/>
          <w:sz w:val="28"/>
        </w:rPr>
        <w:t>quyết</w:t>
      </w:r>
      <w:proofErr w:type="spellEnd"/>
      <w:r w:rsidR="00D01DF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B84011">
        <w:rPr>
          <w:rFonts w:ascii="Times New Roman" w:eastAsia="Times New Roman" w:hAnsi="Times New Roman" w:cs="Times New Roman"/>
          <w:b/>
          <w:sz w:val="28"/>
        </w:rPr>
        <w:t>sửa</w:t>
      </w:r>
      <w:proofErr w:type="spellEnd"/>
      <w:r w:rsidR="00B840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B84011">
        <w:rPr>
          <w:rFonts w:ascii="Times New Roman" w:eastAsia="Times New Roman" w:hAnsi="Times New Roman" w:cs="Times New Roman"/>
          <w:b/>
          <w:sz w:val="28"/>
        </w:rPr>
        <w:t>đổi</w:t>
      </w:r>
      <w:proofErr w:type="spellEnd"/>
      <w:r w:rsidR="00B84011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="00B84011">
        <w:rPr>
          <w:rFonts w:ascii="Times New Roman" w:eastAsia="Times New Roman" w:hAnsi="Times New Roman" w:cs="Times New Roman"/>
          <w:b/>
          <w:sz w:val="28"/>
        </w:rPr>
        <w:t>bổ</w:t>
      </w:r>
      <w:proofErr w:type="spellEnd"/>
      <w:r w:rsidR="00B84011">
        <w:rPr>
          <w:rFonts w:ascii="Times New Roman" w:eastAsia="Times New Roman" w:hAnsi="Times New Roman" w:cs="Times New Roman"/>
          <w:b/>
          <w:sz w:val="28"/>
        </w:rPr>
        <w:t xml:space="preserve"> sung </w:t>
      </w:r>
    </w:p>
    <w:p w14:paraId="758EB939" w14:textId="77777777" w:rsidR="0066031E" w:rsidRPr="0018466B" w:rsidRDefault="0066031E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Sửa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đổi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điểm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a,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khoản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3,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Điều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7</w:t>
      </w:r>
      <w:r w:rsidR="00B84011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như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sau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: </w:t>
      </w:r>
    </w:p>
    <w:p w14:paraId="7F64ABAD" w14:textId="77777777" w:rsidR="0066031E" w:rsidRPr="0018466B" w:rsidRDefault="0066031E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18466B">
        <w:rPr>
          <w:rFonts w:ascii="Times New Roman" w:eastAsia="Times New Roman" w:hAnsi="Times New Roman" w:cs="Times New Roman"/>
          <w:sz w:val="28"/>
        </w:rPr>
        <w:t xml:space="preserve">“a) </w:t>
      </w:r>
      <w:proofErr w:type="spellStart"/>
      <w:r w:rsidR="00A36505" w:rsidRPr="00A36505">
        <w:rPr>
          <w:rFonts w:ascii="Times New Roman" w:eastAsia="Times New Roman" w:hAnsi="Times New Roman" w:cs="Times New Roman"/>
          <w:sz w:val="28"/>
        </w:rPr>
        <w:t>P</w:t>
      </w:r>
      <w:r w:rsidRPr="0018466B">
        <w:rPr>
          <w:rFonts w:ascii="Times New Roman" w:eastAsia="Times New Roman" w:hAnsi="Times New Roman" w:cs="Times New Roman"/>
          <w:sz w:val="28"/>
        </w:rPr>
        <w:t>hân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bổ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ngân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sách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Trung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ương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của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Tiểu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dự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án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>:</w:t>
      </w:r>
    </w:p>
    <w:p w14:paraId="541B024F" w14:textId="77777777" w:rsidR="0066031E" w:rsidRPr="0018466B" w:rsidRDefault="0066031E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8466B">
        <w:rPr>
          <w:rFonts w:ascii="Times New Roman" w:eastAsia="Times New Roman" w:hAnsi="Times New Roman" w:cs="Times New Roman"/>
          <w:sz w:val="28"/>
        </w:rPr>
        <w:t>Đối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với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vốn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đầu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tư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phát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triển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Phân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bổ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100%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vốn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đầu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tư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phát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triển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Sở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ngành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đơn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vị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liên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quan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cấp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tỉnh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8466B" w:rsidRPr="0018466B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="0018466B" w:rsidRPr="0018466B">
        <w:rPr>
          <w:rFonts w:ascii="Times New Roman" w:eastAsia="Times New Roman" w:hAnsi="Times New Roman" w:cs="Times New Roman"/>
          <w:sz w:val="28"/>
        </w:rPr>
        <w:t>.</w:t>
      </w:r>
    </w:p>
    <w:p w14:paraId="2B347149" w14:textId="77777777" w:rsidR="0018466B" w:rsidRDefault="0018466B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8466B">
        <w:rPr>
          <w:rFonts w:ascii="Times New Roman" w:eastAsia="Times New Roman" w:hAnsi="Times New Roman" w:cs="Times New Roman"/>
          <w:sz w:val="28"/>
        </w:rPr>
        <w:t>Đối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với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vốn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sự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nghiệp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Phân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bổ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tối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đa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r w:rsidR="00E1018D">
        <w:rPr>
          <w:rFonts w:ascii="Times New Roman" w:eastAsia="Times New Roman" w:hAnsi="Times New Roman" w:cs="Times New Roman"/>
          <w:sz w:val="28"/>
        </w:rPr>
        <w:t>1</w:t>
      </w:r>
      <w:r w:rsidRPr="0018466B">
        <w:rPr>
          <w:rFonts w:ascii="Times New Roman" w:eastAsia="Times New Roman" w:hAnsi="Times New Roman" w:cs="Times New Roman"/>
          <w:sz w:val="28"/>
        </w:rPr>
        <w:t xml:space="preserve">0%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sở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ngành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đơn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vị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cấp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tỉnh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tối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thiểu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90%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huyện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thị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xã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thành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8466B">
        <w:rPr>
          <w:rFonts w:ascii="Times New Roman" w:eastAsia="Times New Roman" w:hAnsi="Times New Roman" w:cs="Times New Roman"/>
          <w:sz w:val="28"/>
        </w:rPr>
        <w:t>phố</w:t>
      </w:r>
      <w:proofErr w:type="spellEnd"/>
      <w:r w:rsidR="00D0159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159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="00D0159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159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18466B"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5EAB62B" w14:textId="77777777" w:rsidR="007D3157" w:rsidRPr="0056722A" w:rsidRDefault="0056722A" w:rsidP="00425541">
      <w:pPr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Tờ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8466B"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Sửa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đổi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bổ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sung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điểm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a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khoản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3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Điều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7 Quy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ban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hành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kèm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theo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Nghị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quyết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>số</w:t>
      </w:r>
      <w:proofErr w:type="spellEnd"/>
      <w:r w:rsidR="003E31F5" w:rsidRPr="003E31F5">
        <w:rPr>
          <w:rFonts w:ascii="Times New Roman" w:hAnsi="Times New Roman"/>
          <w:color w:val="000000"/>
          <w:spacing w:val="-2"/>
          <w:sz w:val="28"/>
          <w:szCs w:val="28"/>
        </w:rPr>
        <w:t xml:space="preserve"> 23/2022/NQ-HĐND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ban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hành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Quy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nguyên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tắc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tiêu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chí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mức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phân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bổ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vốn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sách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trung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tỷ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lệ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vốn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đối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proofErr w:type="gram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ứng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của</w:t>
      </w:r>
      <w:proofErr w:type="spellEnd"/>
      <w:proofErr w:type="gram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ngân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sách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phương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Chương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trình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mục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tiêu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quốc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giảm</w:t>
      </w:r>
      <w:proofErr w:type="spellEnd"/>
      <w:r w:rsidR="00A530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A530F1">
        <w:rPr>
          <w:rFonts w:ascii="Times New Roman" w:eastAsia="Times New Roman" w:hAnsi="Times New Roman" w:cs="Times New Roman"/>
          <w:spacing w:val="-4"/>
          <w:sz w:val="28"/>
        </w:rPr>
        <w:t>nghèo</w:t>
      </w:r>
      <w:proofErr w:type="spellEnd"/>
      <w:r w:rsidR="00A530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A530F1">
        <w:rPr>
          <w:rFonts w:ascii="Times New Roman" w:eastAsia="Times New Roman" w:hAnsi="Times New Roman" w:cs="Times New Roman"/>
          <w:spacing w:val="-4"/>
          <w:sz w:val="28"/>
        </w:rPr>
        <w:t>bền</w:t>
      </w:r>
      <w:proofErr w:type="spellEnd"/>
      <w:r w:rsidR="00A530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A530F1">
        <w:rPr>
          <w:rFonts w:ascii="Times New Roman" w:eastAsia="Times New Roman" w:hAnsi="Times New Roman" w:cs="Times New Roman"/>
          <w:spacing w:val="-4"/>
          <w:sz w:val="28"/>
        </w:rPr>
        <w:t>vững</w:t>
      </w:r>
      <w:proofErr w:type="spellEnd"/>
      <w:r w:rsidR="00A530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A530F1">
        <w:rPr>
          <w:rFonts w:ascii="Times New Roman" w:eastAsia="Times New Roman" w:hAnsi="Times New Roman" w:cs="Times New Roman"/>
          <w:spacing w:val="-4"/>
          <w:sz w:val="28"/>
        </w:rPr>
        <w:t>giai</w:t>
      </w:r>
      <w:proofErr w:type="spellEnd"/>
      <w:r w:rsidR="00A530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A530F1">
        <w:rPr>
          <w:rFonts w:ascii="Times New Roman" w:eastAsia="Times New Roman" w:hAnsi="Times New Roman" w:cs="Times New Roman"/>
          <w:spacing w:val="-4"/>
          <w:sz w:val="28"/>
        </w:rPr>
        <w:t>đoạn</w:t>
      </w:r>
      <w:proofErr w:type="spellEnd"/>
      <w:r w:rsidR="00A530F1">
        <w:rPr>
          <w:rFonts w:ascii="Times New Roman" w:eastAsia="Times New Roman" w:hAnsi="Times New Roman" w:cs="Times New Roman"/>
          <w:spacing w:val="-4"/>
          <w:sz w:val="28"/>
        </w:rPr>
        <w:t xml:space="preserve"> 2021 -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2025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trên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bàn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tỉnh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>Quảng</w:t>
      </w:r>
      <w:proofErr w:type="spellEnd"/>
      <w:r w:rsidR="003E31F5" w:rsidRPr="003E31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E31F5" w:rsidRPr="003E31F5">
        <w:rPr>
          <w:rFonts w:ascii="Times New Roman" w:eastAsia="Times New Roman" w:hAnsi="Times New Roman" w:cs="Times New Roman"/>
          <w:spacing w:val="-4"/>
          <w:sz w:val="28"/>
          <w:szCs w:val="28"/>
        </w:rPr>
        <w:t>Bình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090359" w:rsidRPr="00002D19"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>Kính đề nghị Hội đồng nhân dân tỉnh xem xét thông qua./.</w:t>
      </w:r>
    </w:p>
    <w:p w14:paraId="685B4F62" w14:textId="77777777" w:rsidR="007D3157" w:rsidRPr="009B318D" w:rsidRDefault="007D3157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16"/>
          <w:shd w:val="clear" w:color="auto" w:fill="FFFFFF"/>
          <w:lang w:val="nl-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2"/>
        <w:gridCol w:w="3119"/>
      </w:tblGrid>
      <w:tr w:rsidR="007D3157" w14:paraId="65534CA9" w14:textId="77777777" w:rsidTr="004A022E">
        <w:trPr>
          <w:trHeight w:val="1"/>
        </w:trPr>
        <w:tc>
          <w:tcPr>
            <w:tcW w:w="5562" w:type="dxa"/>
            <w:shd w:val="clear" w:color="auto" w:fill="auto"/>
            <w:tcMar>
              <w:left w:w="108" w:type="dxa"/>
              <w:right w:w="108" w:type="dxa"/>
            </w:tcMar>
          </w:tcPr>
          <w:p w14:paraId="1201528C" w14:textId="77777777" w:rsidR="007D3157" w:rsidRPr="004A022E" w:rsidRDefault="007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2"/>
                <w:lang w:val="nl-NL"/>
              </w:rPr>
            </w:pPr>
          </w:p>
          <w:p w14:paraId="57C88692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b/>
                <w:i/>
                <w:sz w:val="24"/>
                <w:lang w:val="nl-NL"/>
              </w:rPr>
              <w:t>Nơi nhận:</w:t>
            </w:r>
          </w:p>
          <w:p w14:paraId="42DF7458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Như trên;</w:t>
            </w:r>
          </w:p>
          <w:p w14:paraId="117F1DA0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Ban Thường vụ Tỉnh ủy;</w:t>
            </w:r>
          </w:p>
          <w:p w14:paraId="54A04BCE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Thường trực HĐND tỉnh;</w:t>
            </w:r>
          </w:p>
          <w:p w14:paraId="2488FF05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Chủ tịch, các Phó Chủ tịch UBND tỉnh;</w:t>
            </w:r>
          </w:p>
          <w:p w14:paraId="36AC2CD9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Đoàn Đại biểu Quốc hội tỉnh;</w:t>
            </w:r>
          </w:p>
          <w:p w14:paraId="064145FF" w14:textId="77777777" w:rsidR="007D3157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HĐND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126EDDA" w14:textId="77777777" w:rsidR="007D3157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ban,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D7F901A" w14:textId="77777777" w:rsidR="007D3157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HĐND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41C7E8FF" w14:textId="77777777" w:rsidR="007D3157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VP UBND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D425747" w14:textId="77777777" w:rsidR="007D3157" w:rsidRPr="004A022E" w:rsidRDefault="00D5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VT, NCVX.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  <w:right w:w="108" w:type="dxa"/>
            </w:tcMar>
          </w:tcPr>
          <w:p w14:paraId="651B140F" w14:textId="77777777" w:rsidR="00C60834" w:rsidRPr="004A022E" w:rsidRDefault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  <w:p w14:paraId="5ADD7869" w14:textId="77777777" w:rsidR="007D3157" w:rsidRDefault="00090359" w:rsidP="00A5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KT. CHỦ TỊCH</w:t>
            </w:r>
          </w:p>
          <w:p w14:paraId="7D6142BC" w14:textId="77777777" w:rsidR="007D3157" w:rsidRDefault="00090359" w:rsidP="00A5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PHÓ CHỦ TỊCH</w:t>
            </w:r>
          </w:p>
          <w:p w14:paraId="174A2A66" w14:textId="77777777" w:rsidR="007D3157" w:rsidRDefault="007D3157" w:rsidP="00A53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3494786" w14:textId="77777777" w:rsidR="007D3157" w:rsidRDefault="007D3157" w:rsidP="00A53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D49A98E" w14:textId="77777777" w:rsidR="00C60834" w:rsidRDefault="00C60834" w:rsidP="00A53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DFAB08A" w14:textId="77777777" w:rsidR="007D3157" w:rsidRDefault="00090359" w:rsidP="00A530F1">
            <w:pPr>
              <w:spacing w:before="120" w:after="12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An Phong</w:t>
            </w:r>
          </w:p>
        </w:tc>
      </w:tr>
    </w:tbl>
    <w:p w14:paraId="47B0E7E1" w14:textId="77777777" w:rsidR="007D3157" w:rsidRDefault="007D3157" w:rsidP="0056686B">
      <w:pPr>
        <w:tabs>
          <w:tab w:val="center" w:pos="1440"/>
          <w:tab w:val="center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D3157" w:rsidSect="00425541">
      <w:headerReference w:type="default" r:id="rId8"/>
      <w:footerReference w:type="default" r:id="rId9"/>
      <w:pgSz w:w="11907" w:h="16840" w:code="9"/>
      <w:pgMar w:top="1021" w:right="907" w:bottom="1021" w:left="1588" w:header="454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7801" w14:textId="77777777" w:rsidR="00E53018" w:rsidRDefault="00E53018" w:rsidP="008B2301">
      <w:pPr>
        <w:spacing w:after="0" w:line="240" w:lineRule="auto"/>
      </w:pPr>
      <w:r>
        <w:separator/>
      </w:r>
    </w:p>
  </w:endnote>
  <w:endnote w:type="continuationSeparator" w:id="0">
    <w:p w14:paraId="25DECB24" w14:textId="77777777" w:rsidR="00E53018" w:rsidRDefault="00E53018" w:rsidP="008B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0358" w14:textId="77777777" w:rsidR="008B2301" w:rsidRDefault="008B2301">
    <w:pPr>
      <w:pStyle w:val="Footer"/>
      <w:jc w:val="center"/>
    </w:pPr>
  </w:p>
  <w:p w14:paraId="386F14BF" w14:textId="77777777" w:rsidR="008B2301" w:rsidRDefault="008B2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EA4E" w14:textId="77777777" w:rsidR="00E53018" w:rsidRDefault="00E53018" w:rsidP="008B2301">
      <w:pPr>
        <w:spacing w:after="0" w:line="240" w:lineRule="auto"/>
      </w:pPr>
      <w:r>
        <w:separator/>
      </w:r>
    </w:p>
  </w:footnote>
  <w:footnote w:type="continuationSeparator" w:id="0">
    <w:p w14:paraId="75D485E2" w14:textId="77777777" w:rsidR="00E53018" w:rsidRDefault="00E53018" w:rsidP="008B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E307" w14:textId="77777777" w:rsidR="00A05486" w:rsidRPr="00A05486" w:rsidRDefault="00A05486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66964DF2" w14:textId="77777777" w:rsidR="008B2301" w:rsidRDefault="008B2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6EB"/>
    <w:multiLevelType w:val="hybridMultilevel"/>
    <w:tmpl w:val="C5468700"/>
    <w:lvl w:ilvl="0" w:tplc="02F84D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57866"/>
    <w:multiLevelType w:val="hybridMultilevel"/>
    <w:tmpl w:val="FFF035A4"/>
    <w:lvl w:ilvl="0" w:tplc="064A905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1A55DB6"/>
    <w:multiLevelType w:val="hybridMultilevel"/>
    <w:tmpl w:val="792E80B0"/>
    <w:lvl w:ilvl="0" w:tplc="1FD6C18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18F5CBB"/>
    <w:multiLevelType w:val="hybridMultilevel"/>
    <w:tmpl w:val="ACACBC24"/>
    <w:lvl w:ilvl="0" w:tplc="3AC85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3713119">
    <w:abstractNumId w:val="3"/>
  </w:num>
  <w:num w:numId="2" w16cid:durableId="1294361624">
    <w:abstractNumId w:val="2"/>
  </w:num>
  <w:num w:numId="3" w16cid:durableId="76556717">
    <w:abstractNumId w:val="1"/>
  </w:num>
  <w:num w:numId="4" w16cid:durableId="208806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57"/>
    <w:rsid w:val="00002D19"/>
    <w:rsid w:val="00032FF5"/>
    <w:rsid w:val="00085237"/>
    <w:rsid w:val="00090359"/>
    <w:rsid w:val="000A4E03"/>
    <w:rsid w:val="000B4390"/>
    <w:rsid w:val="000D1DFF"/>
    <w:rsid w:val="000D6502"/>
    <w:rsid w:val="000F2D1F"/>
    <w:rsid w:val="000F47B7"/>
    <w:rsid w:val="00137E14"/>
    <w:rsid w:val="001743BE"/>
    <w:rsid w:val="0018466B"/>
    <w:rsid w:val="00192194"/>
    <w:rsid w:val="0019576A"/>
    <w:rsid w:val="001A177C"/>
    <w:rsid w:val="001B1828"/>
    <w:rsid w:val="001C1F04"/>
    <w:rsid w:val="00212F57"/>
    <w:rsid w:val="00230F83"/>
    <w:rsid w:val="00242C5C"/>
    <w:rsid w:val="002617F4"/>
    <w:rsid w:val="00265794"/>
    <w:rsid w:val="00294B61"/>
    <w:rsid w:val="0029539D"/>
    <w:rsid w:val="002E3591"/>
    <w:rsid w:val="002F597F"/>
    <w:rsid w:val="00307D36"/>
    <w:rsid w:val="00321CC3"/>
    <w:rsid w:val="00322C29"/>
    <w:rsid w:val="003323A0"/>
    <w:rsid w:val="003370FC"/>
    <w:rsid w:val="00350EF4"/>
    <w:rsid w:val="00362F32"/>
    <w:rsid w:val="00363A63"/>
    <w:rsid w:val="00364605"/>
    <w:rsid w:val="00397E22"/>
    <w:rsid w:val="003C027B"/>
    <w:rsid w:val="003C16C2"/>
    <w:rsid w:val="003C27EB"/>
    <w:rsid w:val="003C3134"/>
    <w:rsid w:val="003E31F5"/>
    <w:rsid w:val="00425541"/>
    <w:rsid w:val="0043215C"/>
    <w:rsid w:val="00436420"/>
    <w:rsid w:val="00455AF2"/>
    <w:rsid w:val="00473E63"/>
    <w:rsid w:val="004741DE"/>
    <w:rsid w:val="004A022E"/>
    <w:rsid w:val="004A2FBC"/>
    <w:rsid w:val="004B6C15"/>
    <w:rsid w:val="004E1BE6"/>
    <w:rsid w:val="004E6243"/>
    <w:rsid w:val="00515F94"/>
    <w:rsid w:val="0053182F"/>
    <w:rsid w:val="00531F52"/>
    <w:rsid w:val="00533522"/>
    <w:rsid w:val="00545A47"/>
    <w:rsid w:val="0056014F"/>
    <w:rsid w:val="005639E4"/>
    <w:rsid w:val="0056686B"/>
    <w:rsid w:val="0056722A"/>
    <w:rsid w:val="0058497C"/>
    <w:rsid w:val="00585265"/>
    <w:rsid w:val="00587515"/>
    <w:rsid w:val="005A38B9"/>
    <w:rsid w:val="005C1FBB"/>
    <w:rsid w:val="005C67A0"/>
    <w:rsid w:val="005E057C"/>
    <w:rsid w:val="005F2BAF"/>
    <w:rsid w:val="0060637A"/>
    <w:rsid w:val="0062598E"/>
    <w:rsid w:val="0064372B"/>
    <w:rsid w:val="006456B2"/>
    <w:rsid w:val="006525E5"/>
    <w:rsid w:val="0066031E"/>
    <w:rsid w:val="00692C7B"/>
    <w:rsid w:val="00694273"/>
    <w:rsid w:val="0069649D"/>
    <w:rsid w:val="00705995"/>
    <w:rsid w:val="00755128"/>
    <w:rsid w:val="00767448"/>
    <w:rsid w:val="007A75A0"/>
    <w:rsid w:val="007D3157"/>
    <w:rsid w:val="00826BB8"/>
    <w:rsid w:val="008327A7"/>
    <w:rsid w:val="0083418F"/>
    <w:rsid w:val="008355E9"/>
    <w:rsid w:val="0085472E"/>
    <w:rsid w:val="00855AD1"/>
    <w:rsid w:val="00856B35"/>
    <w:rsid w:val="00860CA4"/>
    <w:rsid w:val="00886038"/>
    <w:rsid w:val="00897C78"/>
    <w:rsid w:val="008A5C21"/>
    <w:rsid w:val="008B2301"/>
    <w:rsid w:val="008D2513"/>
    <w:rsid w:val="008D3A0A"/>
    <w:rsid w:val="008D46AE"/>
    <w:rsid w:val="008E47B3"/>
    <w:rsid w:val="00904104"/>
    <w:rsid w:val="0092501B"/>
    <w:rsid w:val="00940AFF"/>
    <w:rsid w:val="00945D45"/>
    <w:rsid w:val="00957408"/>
    <w:rsid w:val="00961FAB"/>
    <w:rsid w:val="0096329B"/>
    <w:rsid w:val="00976CC8"/>
    <w:rsid w:val="00982291"/>
    <w:rsid w:val="00985CFA"/>
    <w:rsid w:val="009A274D"/>
    <w:rsid w:val="009A414E"/>
    <w:rsid w:val="009B318D"/>
    <w:rsid w:val="009C3430"/>
    <w:rsid w:val="009F0BBC"/>
    <w:rsid w:val="00A05486"/>
    <w:rsid w:val="00A27162"/>
    <w:rsid w:val="00A31C8A"/>
    <w:rsid w:val="00A36505"/>
    <w:rsid w:val="00A530F1"/>
    <w:rsid w:val="00A56EAC"/>
    <w:rsid w:val="00A8158C"/>
    <w:rsid w:val="00A9299B"/>
    <w:rsid w:val="00AF3DC8"/>
    <w:rsid w:val="00B0255A"/>
    <w:rsid w:val="00B11D9E"/>
    <w:rsid w:val="00B12CE8"/>
    <w:rsid w:val="00B76463"/>
    <w:rsid w:val="00B8018B"/>
    <w:rsid w:val="00B8301D"/>
    <w:rsid w:val="00B84011"/>
    <w:rsid w:val="00B90391"/>
    <w:rsid w:val="00BA0B18"/>
    <w:rsid w:val="00BE29BB"/>
    <w:rsid w:val="00BF02DD"/>
    <w:rsid w:val="00BF2297"/>
    <w:rsid w:val="00C05DAF"/>
    <w:rsid w:val="00C41A3B"/>
    <w:rsid w:val="00C554E7"/>
    <w:rsid w:val="00C556AE"/>
    <w:rsid w:val="00C60834"/>
    <w:rsid w:val="00C61B7A"/>
    <w:rsid w:val="00C819FA"/>
    <w:rsid w:val="00C871DF"/>
    <w:rsid w:val="00CB1BDF"/>
    <w:rsid w:val="00CC4E42"/>
    <w:rsid w:val="00CC6948"/>
    <w:rsid w:val="00CC6D1E"/>
    <w:rsid w:val="00CE49AE"/>
    <w:rsid w:val="00CE74A0"/>
    <w:rsid w:val="00CE7FE4"/>
    <w:rsid w:val="00CF7C33"/>
    <w:rsid w:val="00D01596"/>
    <w:rsid w:val="00D01DFB"/>
    <w:rsid w:val="00D14E69"/>
    <w:rsid w:val="00D2500A"/>
    <w:rsid w:val="00D502D2"/>
    <w:rsid w:val="00DB1E54"/>
    <w:rsid w:val="00DB72BC"/>
    <w:rsid w:val="00DF3CA2"/>
    <w:rsid w:val="00E1018D"/>
    <w:rsid w:val="00E16174"/>
    <w:rsid w:val="00E2434D"/>
    <w:rsid w:val="00E30332"/>
    <w:rsid w:val="00E402A1"/>
    <w:rsid w:val="00E53018"/>
    <w:rsid w:val="00E55140"/>
    <w:rsid w:val="00E66ABC"/>
    <w:rsid w:val="00E73E4B"/>
    <w:rsid w:val="00E742C2"/>
    <w:rsid w:val="00E7756F"/>
    <w:rsid w:val="00E85667"/>
    <w:rsid w:val="00E92D0F"/>
    <w:rsid w:val="00E94DCC"/>
    <w:rsid w:val="00EB4E5E"/>
    <w:rsid w:val="00EB62E6"/>
    <w:rsid w:val="00EE63EE"/>
    <w:rsid w:val="00F01300"/>
    <w:rsid w:val="00F066CF"/>
    <w:rsid w:val="00F13150"/>
    <w:rsid w:val="00F152FA"/>
    <w:rsid w:val="00F21385"/>
    <w:rsid w:val="00F37F21"/>
    <w:rsid w:val="00F82673"/>
    <w:rsid w:val="00F94B90"/>
    <w:rsid w:val="00FD6517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9EE4A"/>
  <w15:docId w15:val="{D9DB06E3-3209-4A28-ABE8-52D39DBB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CharChar">
    <w:name w:val="Char Char4 Char Char"/>
    <w:basedOn w:val="Normal"/>
    <w:rsid w:val="001743BE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01"/>
  </w:style>
  <w:style w:type="paragraph" w:styleId="Footer">
    <w:name w:val="footer"/>
    <w:basedOn w:val="Normal"/>
    <w:link w:val="FooterChar"/>
    <w:uiPriority w:val="99"/>
    <w:unhideWhenUsed/>
    <w:rsid w:val="008B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01"/>
  </w:style>
  <w:style w:type="paragraph" w:styleId="ListParagraph">
    <w:name w:val="List Paragraph"/>
    <w:basedOn w:val="Normal"/>
    <w:uiPriority w:val="34"/>
    <w:qFormat/>
    <w:rsid w:val="00826BB8"/>
    <w:pPr>
      <w:ind w:left="720"/>
      <w:contextualSpacing/>
    </w:pPr>
  </w:style>
  <w:style w:type="paragraph" w:customStyle="1" w:styleId="CharChar4CharChar0">
    <w:name w:val="Char Char4 Char Char"/>
    <w:basedOn w:val="Normal"/>
    <w:rsid w:val="00CC6D1E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rsid w:val="00E73E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"/>
    <w:rsid w:val="001957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6780-6A4B-42DC-A4BE-DBC3646B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Kim Oanh</dc:creator>
  <cp:lastModifiedBy>Windows</cp:lastModifiedBy>
  <cp:revision>2</cp:revision>
  <dcterms:created xsi:type="dcterms:W3CDTF">2023-07-11T00:56:00Z</dcterms:created>
  <dcterms:modified xsi:type="dcterms:W3CDTF">2023-07-11T00:56:00Z</dcterms:modified>
</cp:coreProperties>
</file>