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1" w:type="dxa"/>
        <w:tblInd w:w="-219" w:type="dxa"/>
        <w:tblLayout w:type="fixed"/>
        <w:tblLook w:val="0000" w:firstRow="0" w:lastRow="0" w:firstColumn="0" w:lastColumn="0" w:noHBand="0" w:noVBand="0"/>
      </w:tblPr>
      <w:tblGrid>
        <w:gridCol w:w="3729"/>
        <w:gridCol w:w="5972"/>
      </w:tblGrid>
      <w:tr w:rsidR="004453B0" w:rsidRPr="004453B0" w:rsidTr="002049DB">
        <w:trPr>
          <w:trHeight w:val="900"/>
        </w:trPr>
        <w:tc>
          <w:tcPr>
            <w:tcW w:w="3729" w:type="dxa"/>
          </w:tcPr>
          <w:p w:rsidR="004D78FC" w:rsidRPr="004453B0" w:rsidRDefault="006555FD" w:rsidP="00B86E46">
            <w:pPr>
              <w:spacing w:line="320" w:lineRule="exact"/>
              <w:ind w:left="-249" w:right="-249"/>
              <w:jc w:val="center"/>
              <w:rPr>
                <w:b/>
                <w:sz w:val="26"/>
                <w:szCs w:val="26"/>
              </w:rPr>
            </w:pPr>
            <w:r w:rsidRPr="004453B0">
              <w:rPr>
                <w:b/>
                <w:noProof/>
                <w:spacing w:val="10"/>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821055</wp:posOffset>
                      </wp:positionH>
                      <wp:positionV relativeFrom="paragraph">
                        <wp:posOffset>260985</wp:posOffset>
                      </wp:positionV>
                      <wp:extent cx="55245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294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20.55pt" to="108.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">
                      <o:lock v:ext="edit" shapetype="f"/>
                    </v:line>
                  </w:pict>
                </mc:Fallback>
              </mc:AlternateContent>
            </w:r>
            <w:r w:rsidR="001421B0" w:rsidRPr="004453B0">
              <w:rPr>
                <w:b/>
                <w:sz w:val="26"/>
                <w:szCs w:val="26"/>
              </w:rPr>
              <w:t>CHÍNH PHỦ</w:t>
            </w:r>
          </w:p>
        </w:tc>
        <w:tc>
          <w:tcPr>
            <w:tcW w:w="5972" w:type="dxa"/>
          </w:tcPr>
          <w:p w:rsidR="004D78FC" w:rsidRPr="004453B0" w:rsidRDefault="004D78FC" w:rsidP="00B86E46">
            <w:pPr>
              <w:spacing w:line="320" w:lineRule="exact"/>
              <w:ind w:right="-108" w:hanging="108"/>
              <w:jc w:val="center"/>
              <w:rPr>
                <w:b/>
                <w:sz w:val="30"/>
              </w:rPr>
            </w:pPr>
            <w:r w:rsidRPr="004453B0">
              <w:rPr>
                <w:b/>
                <w:sz w:val="26"/>
              </w:rPr>
              <w:t>CỘNG HÒA XÃ HỘI CHỦ NGHĨA VIỆT NAM</w:t>
            </w:r>
          </w:p>
          <w:p w:rsidR="004D78FC" w:rsidRPr="004453B0" w:rsidRDefault="006555FD" w:rsidP="00B86E46">
            <w:pPr>
              <w:spacing w:line="320" w:lineRule="exact"/>
              <w:ind w:left="-107" w:right="-108" w:hanging="108"/>
              <w:jc w:val="center"/>
              <w:rPr>
                <w:sz w:val="18"/>
              </w:rPr>
            </w:pPr>
            <w:r w:rsidRPr="004453B0">
              <w:rPr>
                <w:noProof/>
              </w:rPr>
              <mc:AlternateContent>
                <mc:Choice Requires="wps">
                  <w:drawing>
                    <wp:anchor distT="4294967295" distB="4294967295" distL="114300" distR="114300" simplePos="0" relativeHeight="251657216" behindDoc="0" locked="0" layoutInCell="1" allowOverlap="1">
                      <wp:simplePos x="0" y="0"/>
                      <wp:positionH relativeFrom="column">
                        <wp:posOffset>672465</wp:posOffset>
                      </wp:positionH>
                      <wp:positionV relativeFrom="paragraph">
                        <wp:posOffset>238760</wp:posOffset>
                      </wp:positionV>
                      <wp:extent cx="2228850" cy="0"/>
                      <wp:effectExtent l="5715"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680F"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5pt,18.8pt" to="228.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b0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">
                      <o:lock v:ext="edit" shapetype="f"/>
                    </v:line>
                  </w:pict>
                </mc:Fallback>
              </mc:AlternateContent>
            </w:r>
            <w:r w:rsidR="004D78FC" w:rsidRPr="004453B0">
              <w:rPr>
                <w:rFonts w:hint="eastAsia"/>
                <w:b/>
              </w:rPr>
              <w:t>Đ</w:t>
            </w:r>
            <w:r w:rsidR="004D78FC" w:rsidRPr="004453B0">
              <w:rPr>
                <w:b/>
              </w:rPr>
              <w:t>ộc lập - Tự do - Hạnh phúc</w:t>
            </w:r>
          </w:p>
        </w:tc>
      </w:tr>
      <w:tr w:rsidR="004453B0" w:rsidRPr="004453B0" w:rsidTr="00B86E46">
        <w:trPr>
          <w:trHeight w:val="401"/>
        </w:trPr>
        <w:tc>
          <w:tcPr>
            <w:tcW w:w="3729" w:type="dxa"/>
            <w:vAlign w:val="center"/>
          </w:tcPr>
          <w:p w:rsidR="004D78FC" w:rsidRPr="004453B0" w:rsidRDefault="004D78FC" w:rsidP="005F0786">
            <w:pPr>
              <w:ind w:left="-249" w:right="-249"/>
              <w:jc w:val="center"/>
              <w:rPr>
                <w:b/>
                <w:noProof/>
                <w:spacing w:val="10"/>
                <w:sz w:val="26"/>
                <w:szCs w:val="26"/>
              </w:rPr>
            </w:pPr>
            <w:r w:rsidRPr="004453B0">
              <w:rPr>
                <w:szCs w:val="26"/>
              </w:rPr>
              <w:t xml:space="preserve">Số: </w:t>
            </w:r>
            <w:r w:rsidR="005F0786" w:rsidRPr="004453B0">
              <w:rPr>
                <w:szCs w:val="26"/>
              </w:rPr>
              <w:t>408</w:t>
            </w:r>
            <w:r w:rsidRPr="004453B0">
              <w:rPr>
                <w:szCs w:val="26"/>
              </w:rPr>
              <w:t>/BC-</w:t>
            </w:r>
            <w:r w:rsidR="008E78DE" w:rsidRPr="004453B0">
              <w:rPr>
                <w:szCs w:val="26"/>
              </w:rPr>
              <w:t>CP</w:t>
            </w:r>
          </w:p>
        </w:tc>
        <w:tc>
          <w:tcPr>
            <w:tcW w:w="5972" w:type="dxa"/>
            <w:vAlign w:val="center"/>
          </w:tcPr>
          <w:p w:rsidR="004D78FC" w:rsidRPr="004453B0" w:rsidRDefault="00AD114C" w:rsidP="005F0786">
            <w:pPr>
              <w:ind w:right="-108" w:hanging="108"/>
              <w:jc w:val="center"/>
              <w:rPr>
                <w:b/>
                <w:sz w:val="26"/>
              </w:rPr>
            </w:pPr>
            <w:r w:rsidRPr="004453B0">
              <w:rPr>
                <w:i/>
              </w:rPr>
              <w:t xml:space="preserve">Hà Nội, </w:t>
            </w:r>
            <w:r w:rsidR="004D78FC" w:rsidRPr="004453B0">
              <w:rPr>
                <w:i/>
              </w:rPr>
              <w:t xml:space="preserve">ngày </w:t>
            </w:r>
            <w:r w:rsidR="005F0786" w:rsidRPr="004453B0">
              <w:rPr>
                <w:i/>
              </w:rPr>
              <w:t>14</w:t>
            </w:r>
            <w:r w:rsidR="003A5D87" w:rsidRPr="004453B0">
              <w:rPr>
                <w:i/>
              </w:rPr>
              <w:t xml:space="preserve"> </w:t>
            </w:r>
            <w:r w:rsidR="004D78FC" w:rsidRPr="004453B0">
              <w:rPr>
                <w:i/>
              </w:rPr>
              <w:t xml:space="preserve">tháng </w:t>
            </w:r>
            <w:r w:rsidR="009778D2" w:rsidRPr="004453B0">
              <w:rPr>
                <w:i/>
              </w:rPr>
              <w:t>10</w:t>
            </w:r>
            <w:r w:rsidR="004D78FC" w:rsidRPr="004453B0">
              <w:rPr>
                <w:i/>
              </w:rPr>
              <w:t xml:space="preserve">  n</w:t>
            </w:r>
            <w:r w:rsidR="004D78FC" w:rsidRPr="004453B0">
              <w:rPr>
                <w:rFonts w:hint="eastAsia"/>
                <w:i/>
              </w:rPr>
              <w:t>ă</w:t>
            </w:r>
            <w:r w:rsidR="004D78FC" w:rsidRPr="004453B0">
              <w:rPr>
                <w:i/>
              </w:rPr>
              <w:t>m</w:t>
            </w:r>
            <w:r w:rsidR="00493234" w:rsidRPr="004453B0">
              <w:rPr>
                <w:i/>
              </w:rPr>
              <w:t xml:space="preserve"> 2021</w:t>
            </w:r>
          </w:p>
        </w:tc>
      </w:tr>
    </w:tbl>
    <w:p w:rsidR="00560A4B" w:rsidRPr="004453B0" w:rsidRDefault="00560A4B" w:rsidP="00AB5B51">
      <w:pPr>
        <w:spacing w:before="360" w:after="60"/>
        <w:jc w:val="center"/>
        <w:rPr>
          <w:b/>
          <w:sz w:val="30"/>
          <w:szCs w:val="30"/>
        </w:rPr>
      </w:pPr>
      <w:r w:rsidRPr="004453B0">
        <w:rPr>
          <w:b/>
          <w:sz w:val="30"/>
          <w:szCs w:val="30"/>
        </w:rPr>
        <w:t>BÁO CÁO</w:t>
      </w:r>
    </w:p>
    <w:p w:rsidR="00B86E46" w:rsidRPr="004453B0" w:rsidRDefault="006D7D6B" w:rsidP="006D7D6B">
      <w:pPr>
        <w:spacing w:before="20" w:after="20"/>
        <w:jc w:val="center"/>
        <w:rPr>
          <w:b/>
          <w:bCs/>
        </w:rPr>
      </w:pPr>
      <w:r w:rsidRPr="004453B0">
        <w:rPr>
          <w:b/>
          <w:szCs w:val="28"/>
        </w:rPr>
        <w:t>K</w:t>
      </w:r>
      <w:r w:rsidR="00560A4B" w:rsidRPr="004453B0">
        <w:rPr>
          <w:b/>
          <w:szCs w:val="28"/>
        </w:rPr>
        <w:t xml:space="preserve">ết quả </w:t>
      </w:r>
      <w:r w:rsidR="005D1096" w:rsidRPr="004453B0">
        <w:rPr>
          <w:b/>
          <w:szCs w:val="28"/>
        </w:rPr>
        <w:t xml:space="preserve">triển khai </w:t>
      </w:r>
      <w:r w:rsidR="00560A4B" w:rsidRPr="004453B0">
        <w:rPr>
          <w:b/>
          <w:szCs w:val="28"/>
        </w:rPr>
        <w:t xml:space="preserve">thực hiện Nghị quyết </w:t>
      </w:r>
      <w:r w:rsidR="00E47624" w:rsidRPr="004453B0">
        <w:rPr>
          <w:b/>
          <w:bCs/>
        </w:rPr>
        <w:t>số 99/2019/QH14</w:t>
      </w:r>
      <w:r w:rsidR="007E64A1" w:rsidRPr="004453B0">
        <w:rPr>
          <w:b/>
          <w:bCs/>
        </w:rPr>
        <w:t xml:space="preserve"> </w:t>
      </w:r>
    </w:p>
    <w:p w:rsidR="00B86E46" w:rsidRPr="004453B0" w:rsidRDefault="00560A4B" w:rsidP="006D7D6B">
      <w:pPr>
        <w:spacing w:before="20" w:after="20"/>
        <w:jc w:val="center"/>
        <w:rPr>
          <w:b/>
          <w:szCs w:val="28"/>
        </w:rPr>
      </w:pPr>
      <w:r w:rsidRPr="004453B0">
        <w:rPr>
          <w:b/>
          <w:szCs w:val="28"/>
        </w:rPr>
        <w:t>của Quốc hội về tiếp tục hoàn thiện, nâng cao hiệu lực,</w:t>
      </w:r>
      <w:r w:rsidR="006D7D6B" w:rsidRPr="004453B0">
        <w:rPr>
          <w:b/>
          <w:szCs w:val="28"/>
        </w:rPr>
        <w:t xml:space="preserve"> </w:t>
      </w:r>
      <w:r w:rsidRPr="004453B0">
        <w:rPr>
          <w:b/>
          <w:szCs w:val="28"/>
        </w:rPr>
        <w:t xml:space="preserve">hiệu quả </w:t>
      </w:r>
    </w:p>
    <w:p w:rsidR="00560A4B" w:rsidRPr="004453B0" w:rsidRDefault="00560A4B" w:rsidP="006D7D6B">
      <w:pPr>
        <w:spacing w:before="20" w:after="20"/>
        <w:jc w:val="center"/>
        <w:rPr>
          <w:b/>
          <w:szCs w:val="28"/>
        </w:rPr>
      </w:pPr>
      <w:r w:rsidRPr="004453B0">
        <w:rPr>
          <w:b/>
          <w:szCs w:val="28"/>
        </w:rPr>
        <w:t xml:space="preserve">thực hiện chính sách, pháp luật về </w:t>
      </w:r>
      <w:r w:rsidR="00DB4333" w:rsidRPr="004453B0">
        <w:rPr>
          <w:b/>
          <w:szCs w:val="28"/>
        </w:rPr>
        <w:t>phòng cháy</w:t>
      </w:r>
      <w:r w:rsidR="00567FF9" w:rsidRPr="004453B0">
        <w:rPr>
          <w:b/>
          <w:szCs w:val="28"/>
        </w:rPr>
        <w:t xml:space="preserve"> và</w:t>
      </w:r>
      <w:r w:rsidR="00DB4333" w:rsidRPr="004453B0">
        <w:rPr>
          <w:b/>
          <w:szCs w:val="28"/>
        </w:rPr>
        <w:t xml:space="preserve"> chữa cháy</w:t>
      </w:r>
    </w:p>
    <w:p w:rsidR="00560A4B" w:rsidRPr="004453B0" w:rsidRDefault="006555FD" w:rsidP="00560A4B">
      <w:pPr>
        <w:spacing w:before="20" w:after="20"/>
        <w:jc w:val="center"/>
        <w:rPr>
          <w:b/>
          <w:spacing w:val="-4"/>
          <w:sz w:val="22"/>
          <w:szCs w:val="28"/>
        </w:rPr>
      </w:pPr>
      <w:r w:rsidRPr="004453B0">
        <w:rPr>
          <w:b/>
          <w:noProof/>
          <w:szCs w:val="28"/>
        </w:rPr>
        <mc:AlternateContent>
          <mc:Choice Requires="wps">
            <w:drawing>
              <wp:anchor distT="4294967295" distB="4294967295" distL="114300" distR="114300" simplePos="0" relativeHeight="251656192" behindDoc="0" locked="0" layoutInCell="1" allowOverlap="1">
                <wp:simplePos x="0" y="0"/>
                <wp:positionH relativeFrom="column">
                  <wp:posOffset>2225040</wp:posOffset>
                </wp:positionH>
                <wp:positionV relativeFrom="paragraph">
                  <wp:posOffset>45720</wp:posOffset>
                </wp:positionV>
                <wp:extent cx="1315720" cy="0"/>
                <wp:effectExtent l="5715"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5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1C426"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pt,3.6pt" to="278.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H6EAIAACA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">
                <o:lock v:ext="edit" shapetype="f"/>
              </v:line>
            </w:pict>
          </mc:Fallback>
        </mc:AlternateContent>
      </w:r>
    </w:p>
    <w:p w:rsidR="00560A4B" w:rsidRPr="004453B0" w:rsidRDefault="00560A4B" w:rsidP="00AB5B51">
      <w:pPr>
        <w:spacing w:before="240" w:after="480" w:line="360" w:lineRule="exact"/>
        <w:jc w:val="center"/>
        <w:rPr>
          <w:szCs w:val="28"/>
        </w:rPr>
      </w:pPr>
      <w:r w:rsidRPr="004453B0">
        <w:rPr>
          <w:szCs w:val="28"/>
        </w:rPr>
        <w:t xml:space="preserve">Kính gửi: </w:t>
      </w:r>
      <w:r w:rsidR="001421B0" w:rsidRPr="004453B0">
        <w:rPr>
          <w:szCs w:val="28"/>
        </w:rPr>
        <w:t>Quốc hội</w:t>
      </w:r>
      <w:r w:rsidR="00434C43" w:rsidRPr="004453B0">
        <w:rPr>
          <w:szCs w:val="28"/>
        </w:rPr>
        <w:t xml:space="preserve"> </w:t>
      </w:r>
    </w:p>
    <w:p w:rsidR="00560A4B" w:rsidRPr="004453B0" w:rsidRDefault="00560A4B" w:rsidP="005712B7">
      <w:pPr>
        <w:spacing w:before="120" w:after="120" w:line="340" w:lineRule="exact"/>
        <w:ind w:firstLine="720"/>
        <w:jc w:val="both"/>
        <w:rPr>
          <w:szCs w:val="28"/>
        </w:rPr>
      </w:pPr>
      <w:r w:rsidRPr="004453B0">
        <w:t xml:space="preserve">Thực hiện </w:t>
      </w:r>
      <w:r w:rsidRPr="004453B0">
        <w:rPr>
          <w:szCs w:val="28"/>
        </w:rPr>
        <w:t xml:space="preserve">Nghị quyết </w:t>
      </w:r>
      <w:r w:rsidR="00E47624" w:rsidRPr="004453B0">
        <w:rPr>
          <w:bCs/>
        </w:rPr>
        <w:t xml:space="preserve">số 99/2019/QH14 </w:t>
      </w:r>
      <w:r w:rsidRPr="004453B0">
        <w:rPr>
          <w:szCs w:val="28"/>
        </w:rPr>
        <w:t xml:space="preserve">của Quốc hội về tiếp tục hoàn thiện, nâng cao hiệu lực, hiệu quả thực hiện chính sách, pháp luật về </w:t>
      </w:r>
      <w:r w:rsidR="00DB4333" w:rsidRPr="004453B0">
        <w:rPr>
          <w:szCs w:val="28"/>
        </w:rPr>
        <w:t>phòng cháy</w:t>
      </w:r>
      <w:r w:rsidR="008B605E" w:rsidRPr="004453B0">
        <w:rPr>
          <w:szCs w:val="28"/>
        </w:rPr>
        <w:t xml:space="preserve"> và</w:t>
      </w:r>
      <w:r w:rsidR="00DB4333" w:rsidRPr="004453B0">
        <w:rPr>
          <w:szCs w:val="28"/>
        </w:rPr>
        <w:t xml:space="preserve"> chữa cháy</w:t>
      </w:r>
      <w:r w:rsidR="00733427" w:rsidRPr="004453B0">
        <w:rPr>
          <w:szCs w:val="28"/>
        </w:rPr>
        <w:t xml:space="preserve"> </w:t>
      </w:r>
      <w:r w:rsidR="00733427" w:rsidRPr="004453B0">
        <w:rPr>
          <w:i/>
          <w:szCs w:val="28"/>
        </w:rPr>
        <w:t xml:space="preserve">(sau đây gọi tắt là </w:t>
      </w:r>
      <w:r w:rsidR="00D23F02" w:rsidRPr="004453B0">
        <w:rPr>
          <w:i/>
          <w:szCs w:val="28"/>
        </w:rPr>
        <w:t xml:space="preserve">Nghị quyết số </w:t>
      </w:r>
      <w:r w:rsidR="00D23F02" w:rsidRPr="004453B0">
        <w:rPr>
          <w:bCs/>
          <w:i/>
        </w:rPr>
        <w:t>99/2019/QH14</w:t>
      </w:r>
      <w:r w:rsidR="00733427" w:rsidRPr="004453B0">
        <w:rPr>
          <w:i/>
          <w:szCs w:val="28"/>
        </w:rPr>
        <w:t>)</w:t>
      </w:r>
      <w:r w:rsidRPr="004453B0">
        <w:rPr>
          <w:szCs w:val="28"/>
        </w:rPr>
        <w:t>,</w:t>
      </w:r>
      <w:r w:rsidR="004D78FC" w:rsidRPr="004453B0">
        <w:t xml:space="preserve"> </w:t>
      </w:r>
      <w:r w:rsidR="00434C43" w:rsidRPr="004453B0">
        <w:t>Chính phủ</w:t>
      </w:r>
      <w:r w:rsidR="004D78FC" w:rsidRPr="004453B0">
        <w:t xml:space="preserve"> báo cáo </w:t>
      </w:r>
      <w:r w:rsidR="00434C43" w:rsidRPr="004453B0">
        <w:t xml:space="preserve">tình hình </w:t>
      </w:r>
      <w:r w:rsidR="004D78FC" w:rsidRPr="004453B0">
        <w:t xml:space="preserve">kết quả </w:t>
      </w:r>
      <w:r w:rsidR="00434C43" w:rsidRPr="004453B0">
        <w:t xml:space="preserve">triển khai </w:t>
      </w:r>
      <w:r w:rsidR="00911634" w:rsidRPr="004453B0">
        <w:t xml:space="preserve">thực hiện </w:t>
      </w:r>
      <w:r w:rsidR="00434C43" w:rsidRPr="004453B0">
        <w:t xml:space="preserve">Nghị quyết số 99/2019/QH14 </w:t>
      </w:r>
      <w:r w:rsidR="006D7D6B" w:rsidRPr="004453B0">
        <w:rPr>
          <w:szCs w:val="28"/>
        </w:rPr>
        <w:t>trong năm 2021</w:t>
      </w:r>
      <w:r w:rsidR="00434C43" w:rsidRPr="004453B0">
        <w:rPr>
          <w:szCs w:val="28"/>
        </w:rPr>
        <w:t>, cụ thể</w:t>
      </w:r>
      <w:r w:rsidRPr="004453B0">
        <w:rPr>
          <w:szCs w:val="28"/>
        </w:rPr>
        <w:t xml:space="preserve"> như sau:</w:t>
      </w:r>
    </w:p>
    <w:p w:rsidR="00B9610D" w:rsidRPr="004453B0" w:rsidRDefault="00B9610D" w:rsidP="00BF4051">
      <w:pPr>
        <w:spacing w:before="240" w:line="340" w:lineRule="exact"/>
        <w:jc w:val="center"/>
        <w:rPr>
          <w:b/>
        </w:rPr>
      </w:pPr>
      <w:r w:rsidRPr="004453B0">
        <w:rPr>
          <w:b/>
        </w:rPr>
        <w:t>PHẦN I</w:t>
      </w:r>
    </w:p>
    <w:p w:rsidR="001A6002" w:rsidRPr="004453B0" w:rsidRDefault="00B9610D" w:rsidP="00BF4051">
      <w:pPr>
        <w:spacing w:after="240" w:line="340" w:lineRule="exact"/>
        <w:jc w:val="center"/>
        <w:rPr>
          <w:b/>
        </w:rPr>
      </w:pPr>
      <w:r w:rsidRPr="004453B0">
        <w:rPr>
          <w:b/>
        </w:rPr>
        <w:t>KHÁI QUÁT ĐẶC ĐIỂM</w:t>
      </w:r>
      <w:r w:rsidR="00DA317B" w:rsidRPr="004453B0">
        <w:rPr>
          <w:b/>
        </w:rPr>
        <w:t>,</w:t>
      </w:r>
      <w:r w:rsidRPr="004453B0">
        <w:rPr>
          <w:b/>
        </w:rPr>
        <w:t xml:space="preserve"> TÌNH HÌNH CHUNG</w:t>
      </w:r>
    </w:p>
    <w:p w:rsidR="00B9610D" w:rsidRPr="004453B0" w:rsidRDefault="001A6002" w:rsidP="003F59B4">
      <w:pPr>
        <w:spacing w:before="120" w:after="120" w:line="340" w:lineRule="exact"/>
        <w:ind w:firstLine="720"/>
        <w:jc w:val="both"/>
        <w:rPr>
          <w:szCs w:val="28"/>
          <w:lang w:val="it-IT"/>
        </w:rPr>
      </w:pPr>
      <w:r w:rsidRPr="004453B0">
        <w:rPr>
          <w:szCs w:val="28"/>
          <w:lang w:val="it-IT"/>
        </w:rPr>
        <w:t xml:space="preserve">I. </w:t>
      </w:r>
      <w:r w:rsidR="00434C43" w:rsidRPr="004453B0">
        <w:rPr>
          <w:spacing w:val="-4"/>
          <w:szCs w:val="28"/>
        </w:rPr>
        <w:t>ĐẶC ĐIỂM</w:t>
      </w:r>
      <w:r w:rsidR="00DA317B" w:rsidRPr="004453B0">
        <w:rPr>
          <w:spacing w:val="-4"/>
          <w:szCs w:val="28"/>
        </w:rPr>
        <w:t>,</w:t>
      </w:r>
      <w:r w:rsidR="00434C43" w:rsidRPr="004453B0">
        <w:rPr>
          <w:spacing w:val="-4"/>
          <w:szCs w:val="28"/>
        </w:rPr>
        <w:t xml:space="preserve"> TÌNH HÌNH LIÊN QUAN ĐẾN </w:t>
      </w:r>
      <w:r w:rsidRPr="004453B0">
        <w:rPr>
          <w:spacing w:val="-4"/>
          <w:szCs w:val="28"/>
        </w:rPr>
        <w:t xml:space="preserve">CÔNG TÁC </w:t>
      </w:r>
      <w:r w:rsidRPr="004453B0">
        <w:rPr>
          <w:snapToGrid w:val="0"/>
          <w:spacing w:val="-4"/>
          <w:szCs w:val="28"/>
          <w:lang w:val="sv-SE"/>
        </w:rPr>
        <w:t>PHÒNG CHÁY, CHỮA CHÁY VÀ CỨU NẠN, CỨU HỘ NĂM 2021</w:t>
      </w:r>
    </w:p>
    <w:p w:rsidR="004D7358" w:rsidRPr="004453B0" w:rsidRDefault="00213480" w:rsidP="009778D2">
      <w:pPr>
        <w:spacing w:before="120" w:after="120" w:line="360" w:lineRule="exact"/>
        <w:ind w:firstLine="720"/>
        <w:jc w:val="both"/>
        <w:rPr>
          <w:spacing w:val="2"/>
          <w:szCs w:val="28"/>
        </w:rPr>
      </w:pPr>
      <w:r w:rsidRPr="004453B0">
        <w:rPr>
          <w:szCs w:val="28"/>
        </w:rPr>
        <w:t>- Năm 2021, tình hình thế giới, khu vực</w:t>
      </w:r>
      <w:r w:rsidR="009778D2" w:rsidRPr="004453B0">
        <w:rPr>
          <w:szCs w:val="28"/>
        </w:rPr>
        <w:t>, trong nước có nhiều tác động tới công tác bảo đảm trật tự an toàn xã hội; ảnh hưởng của dịch Covid-19 đặt ra nhiều thách thức, vấn đề mới trong việc vừa phòng chống dịch, vừa thực hiện các nhiệm vụ bảo đảm trật tự an toàn xã hội, phòng cháy, chữa cháy và cứu nạn, cứu hộ (sau đây viết tắt là PCCC và CNCH)</w:t>
      </w:r>
      <w:r w:rsidR="009778D2" w:rsidRPr="004453B0">
        <w:rPr>
          <w:spacing w:val="2"/>
          <w:szCs w:val="28"/>
        </w:rPr>
        <w:t xml:space="preserve">. Cùng với sự phát triển kinh tế - xã hội, số lượng các cơ sở thuộc diện quản lý về PCCC tiếp tục gia tăng. </w:t>
      </w:r>
      <w:r w:rsidR="004D7358" w:rsidRPr="004453B0">
        <w:rPr>
          <w:spacing w:val="2"/>
          <w:szCs w:val="28"/>
          <w:lang w:val="it-IT"/>
        </w:rPr>
        <w:t>Theo thống kê,</w:t>
      </w:r>
      <w:r w:rsidR="004D7358" w:rsidRPr="004453B0">
        <w:rPr>
          <w:b/>
          <w:bCs/>
          <w:spacing w:val="2"/>
          <w:lang w:val="it-IT"/>
        </w:rPr>
        <w:t xml:space="preserve"> </w:t>
      </w:r>
      <w:r w:rsidR="004D7358" w:rsidRPr="004453B0">
        <w:rPr>
          <w:bCs/>
          <w:spacing w:val="2"/>
          <w:lang w:val="it-IT"/>
        </w:rPr>
        <w:t>t</w:t>
      </w:r>
      <w:r w:rsidR="004D7358" w:rsidRPr="004453B0">
        <w:rPr>
          <w:spacing w:val="2"/>
          <w:szCs w:val="28"/>
          <w:lang w:val="it-IT"/>
        </w:rPr>
        <w:t>ổng số cơ sở thuộc diện quản lý nhà nước về PCCC (</w:t>
      </w:r>
      <w:r w:rsidR="004D7358" w:rsidRPr="004453B0">
        <w:rPr>
          <w:i/>
          <w:spacing w:val="2"/>
          <w:szCs w:val="28"/>
          <w:lang w:val="it-IT"/>
        </w:rPr>
        <w:t>thuộc Phụ lục I, Nghị định số 136/2020/NĐ-CP</w:t>
      </w:r>
      <w:r w:rsidR="004D7358" w:rsidRPr="004453B0">
        <w:rPr>
          <w:spacing w:val="2"/>
          <w:szCs w:val="28"/>
          <w:lang w:val="it-IT"/>
        </w:rPr>
        <w:t>) là 758.002 cơ sở; số cơ sở có nguy hiểm về cháy, nổ thuộc (</w:t>
      </w:r>
      <w:r w:rsidR="004D7358" w:rsidRPr="004453B0">
        <w:rPr>
          <w:i/>
          <w:spacing w:val="2"/>
          <w:szCs w:val="28"/>
          <w:lang w:val="it-IT"/>
        </w:rPr>
        <w:t>Phụ lục II, Nghị định số 136/2020/NĐ-CP</w:t>
      </w:r>
      <w:r w:rsidR="004D7358" w:rsidRPr="004453B0">
        <w:rPr>
          <w:spacing w:val="2"/>
          <w:szCs w:val="28"/>
          <w:lang w:val="it-IT"/>
        </w:rPr>
        <w:t xml:space="preserve">) là 93.185 cơ sở. Trong đó: Số cơ sở do cơ quan Công an quản lý </w:t>
      </w:r>
      <w:r w:rsidR="004D7358" w:rsidRPr="004453B0">
        <w:rPr>
          <w:i/>
          <w:spacing w:val="2"/>
          <w:szCs w:val="28"/>
          <w:lang w:val="it-IT"/>
        </w:rPr>
        <w:t>(thuộc Phụ lục III, Nghị định số 136/2020/NĐ-CP)</w:t>
      </w:r>
      <w:r w:rsidR="004D7358" w:rsidRPr="004453B0">
        <w:rPr>
          <w:spacing w:val="2"/>
          <w:szCs w:val="28"/>
          <w:lang w:val="it-IT"/>
        </w:rPr>
        <w:t xml:space="preserve"> là 281.423 cơ sở; số cơ sở do Ủy ban nhân dân </w:t>
      </w:r>
      <w:r w:rsidR="004D7358" w:rsidRPr="004453B0">
        <w:rPr>
          <w:i/>
          <w:spacing w:val="2"/>
          <w:szCs w:val="28"/>
          <w:lang w:val="it-IT"/>
        </w:rPr>
        <w:t xml:space="preserve">(sau đây viết tắt là UBND) </w:t>
      </w:r>
      <w:r w:rsidR="004D7358" w:rsidRPr="004453B0">
        <w:rPr>
          <w:spacing w:val="2"/>
          <w:szCs w:val="28"/>
          <w:lang w:val="it-IT"/>
        </w:rPr>
        <w:t xml:space="preserve">cấp xã quản lý </w:t>
      </w:r>
      <w:r w:rsidR="004D7358" w:rsidRPr="004453B0">
        <w:rPr>
          <w:i/>
          <w:spacing w:val="2"/>
          <w:szCs w:val="28"/>
          <w:lang w:val="it-IT"/>
        </w:rPr>
        <w:t>(thuộc Phụ lục IV, Nghị định số 136/2020/NĐ-CP)</w:t>
      </w:r>
      <w:r w:rsidR="004D7358" w:rsidRPr="004453B0">
        <w:rPr>
          <w:spacing w:val="2"/>
          <w:szCs w:val="28"/>
          <w:lang w:val="it-IT"/>
        </w:rPr>
        <w:t xml:space="preserve"> là 476.579 cơ sở.</w:t>
      </w:r>
      <w:r w:rsidR="004D7358" w:rsidRPr="004453B0">
        <w:rPr>
          <w:spacing w:val="2"/>
          <w:szCs w:val="28"/>
        </w:rPr>
        <w:t xml:space="preserve"> So với năm 2020, tăng 397.391 cơ sở, đặt ra nhiều yêu cầu nhiệm vụ mới trong công tác quản lý nhà nước về </w:t>
      </w:r>
      <w:r w:rsidR="004D7358" w:rsidRPr="004453B0">
        <w:rPr>
          <w:szCs w:val="28"/>
        </w:rPr>
        <w:t xml:space="preserve">phòng cháy, chữa cháy và cứu nạn, cứu hộ </w:t>
      </w:r>
      <w:r w:rsidR="004D7358" w:rsidRPr="004453B0">
        <w:rPr>
          <w:i/>
          <w:szCs w:val="28"/>
        </w:rPr>
        <w:t>(sau đây viết tắt là PCCC và CNCH)</w:t>
      </w:r>
      <w:r w:rsidR="004D7358" w:rsidRPr="004453B0">
        <w:rPr>
          <w:szCs w:val="28"/>
        </w:rPr>
        <w:t>.</w:t>
      </w:r>
    </w:p>
    <w:p w:rsidR="004D7358" w:rsidRPr="004453B0" w:rsidRDefault="004D7358" w:rsidP="004D7358">
      <w:pPr>
        <w:spacing w:before="120" w:after="120" w:line="360" w:lineRule="exact"/>
        <w:ind w:firstLine="720"/>
        <w:jc w:val="both"/>
        <w:rPr>
          <w:szCs w:val="28"/>
        </w:rPr>
      </w:pPr>
      <w:r w:rsidRPr="004453B0">
        <w:rPr>
          <w:szCs w:val="28"/>
        </w:rPr>
        <w:t xml:space="preserve">- Hệ thống hạ tầng giao thông, nguồn nước, thông tin liên lạc phục vụ công tác PCCC và CNCH tại nhiều địa phương còn bất cập, hạn chế ảnh hưởng </w:t>
      </w:r>
      <w:r w:rsidRPr="004453B0">
        <w:rPr>
          <w:szCs w:val="28"/>
        </w:rPr>
        <w:lastRenderedPageBreak/>
        <w:t>không nhỏ đến các hoạt động tổ chức chữa cháy, CNCH. Cùng với đó là thiên tai, hạn hán, xâm nhập mặn, mưa đá, lũ lụt gây thiệt hại lớn ở nhiều vùng, địa phương đã tác động không nhỏ đến việc triển khai các biện pháp, nhiệm vụ công tác PCCC và CNCH.</w:t>
      </w:r>
    </w:p>
    <w:p w:rsidR="00065FF8" w:rsidRPr="004453B0" w:rsidRDefault="001A6002" w:rsidP="00393E33">
      <w:pPr>
        <w:spacing w:before="120" w:after="120" w:line="340" w:lineRule="exact"/>
        <w:ind w:firstLine="720"/>
        <w:jc w:val="both"/>
        <w:rPr>
          <w:szCs w:val="28"/>
        </w:rPr>
      </w:pPr>
      <w:r w:rsidRPr="004453B0">
        <w:rPr>
          <w:szCs w:val="28"/>
        </w:rPr>
        <w:t xml:space="preserve">II. TÌNH HÌNH CHÁY, NỔ </w:t>
      </w:r>
      <w:r w:rsidR="006D3E7D" w:rsidRPr="004453B0">
        <w:rPr>
          <w:i/>
          <w:szCs w:val="28"/>
        </w:rPr>
        <w:t>(từ 01/10</w:t>
      </w:r>
      <w:r w:rsidR="00E00E6E" w:rsidRPr="004453B0">
        <w:rPr>
          <w:i/>
          <w:szCs w:val="28"/>
        </w:rPr>
        <w:t xml:space="preserve">/2020 đến </w:t>
      </w:r>
      <w:r w:rsidR="006D3E7D" w:rsidRPr="004453B0">
        <w:rPr>
          <w:i/>
          <w:szCs w:val="28"/>
        </w:rPr>
        <w:t>30</w:t>
      </w:r>
      <w:r w:rsidR="00213480" w:rsidRPr="004453B0">
        <w:rPr>
          <w:i/>
          <w:szCs w:val="28"/>
        </w:rPr>
        <w:t>/9</w:t>
      </w:r>
      <w:r w:rsidR="00E00E6E" w:rsidRPr="004453B0">
        <w:rPr>
          <w:i/>
          <w:szCs w:val="28"/>
        </w:rPr>
        <w:t>/2021)</w:t>
      </w:r>
    </w:p>
    <w:p w:rsidR="00213480" w:rsidRPr="004453B0" w:rsidRDefault="00213480" w:rsidP="00213480">
      <w:pPr>
        <w:spacing w:before="120" w:after="120" w:line="360" w:lineRule="exact"/>
        <w:ind w:firstLine="720"/>
        <w:jc w:val="both"/>
        <w:rPr>
          <w:b/>
          <w:szCs w:val="28"/>
        </w:rPr>
      </w:pPr>
      <w:r w:rsidRPr="004453B0">
        <w:rPr>
          <w:b/>
          <w:szCs w:val="28"/>
        </w:rPr>
        <w:t>1. Tình hình cháy, nổ, công tác CNCH</w:t>
      </w:r>
    </w:p>
    <w:p w:rsidR="00213480" w:rsidRPr="004453B0" w:rsidRDefault="00213480" w:rsidP="00213480">
      <w:pPr>
        <w:spacing w:before="120" w:after="120" w:line="360" w:lineRule="exact"/>
        <w:ind w:firstLine="720"/>
        <w:jc w:val="both"/>
        <w:rPr>
          <w:szCs w:val="28"/>
        </w:rPr>
      </w:pPr>
      <w:r w:rsidRPr="004453B0">
        <w:rPr>
          <w:szCs w:val="28"/>
        </w:rPr>
        <w:t xml:space="preserve">- Tình hình cháy: Theo thống kê, toàn quốc xảy ra </w:t>
      </w:r>
      <w:r w:rsidR="008816D3" w:rsidRPr="004453B0">
        <w:rPr>
          <w:szCs w:val="28"/>
        </w:rPr>
        <w:t>2.</w:t>
      </w:r>
      <w:r w:rsidR="009778D2" w:rsidRPr="004453B0">
        <w:rPr>
          <w:szCs w:val="28"/>
        </w:rPr>
        <w:t>24</w:t>
      </w:r>
      <w:r w:rsidR="008816D3" w:rsidRPr="004453B0">
        <w:rPr>
          <w:szCs w:val="28"/>
        </w:rPr>
        <w:t>4</w:t>
      </w:r>
      <w:r w:rsidRPr="004453B0">
        <w:rPr>
          <w:szCs w:val="28"/>
        </w:rPr>
        <w:t xml:space="preserve"> vụ cháy (</w:t>
      </w:r>
      <w:r w:rsidRPr="004453B0">
        <w:rPr>
          <w:i/>
          <w:szCs w:val="28"/>
        </w:rPr>
        <w:t xml:space="preserve">gồm </w:t>
      </w:r>
      <w:r w:rsidR="006D3E7D" w:rsidRPr="004453B0">
        <w:rPr>
          <w:i/>
          <w:szCs w:val="28"/>
        </w:rPr>
        <w:t>2.</w:t>
      </w:r>
      <w:r w:rsidR="008816D3" w:rsidRPr="004453B0">
        <w:rPr>
          <w:i/>
          <w:szCs w:val="28"/>
        </w:rPr>
        <w:t>088</w:t>
      </w:r>
      <w:r w:rsidRPr="004453B0">
        <w:rPr>
          <w:i/>
          <w:szCs w:val="28"/>
        </w:rPr>
        <w:t xml:space="preserve"> vụ cháy nhà dân, cơ sở, phương tiện giao thông và </w:t>
      </w:r>
      <w:r w:rsidR="009778D2" w:rsidRPr="004453B0">
        <w:rPr>
          <w:i/>
          <w:szCs w:val="28"/>
        </w:rPr>
        <w:t>156</w:t>
      </w:r>
      <w:r w:rsidRPr="004453B0">
        <w:rPr>
          <w:i/>
          <w:szCs w:val="28"/>
        </w:rPr>
        <w:t xml:space="preserve"> vụ cháy rừng</w:t>
      </w:r>
      <w:r w:rsidRPr="004453B0">
        <w:rPr>
          <w:szCs w:val="28"/>
        </w:rPr>
        <w:t xml:space="preserve">). Thiệt hại do cháy gây ra </w:t>
      </w:r>
      <w:r w:rsidRPr="004453B0">
        <w:rPr>
          <w:szCs w:val="28"/>
          <w:shd w:val="clear" w:color="auto" w:fill="FFFFFF"/>
        </w:rPr>
        <w:t xml:space="preserve">làm chết </w:t>
      </w:r>
      <w:r w:rsidR="008816D3" w:rsidRPr="004453B0">
        <w:rPr>
          <w:szCs w:val="28"/>
          <w:shd w:val="clear" w:color="auto" w:fill="FFFFFF"/>
        </w:rPr>
        <w:t>86</w:t>
      </w:r>
      <w:r w:rsidRPr="004453B0">
        <w:rPr>
          <w:szCs w:val="28"/>
          <w:shd w:val="clear" w:color="auto" w:fill="FFFFFF"/>
        </w:rPr>
        <w:t xml:space="preserve"> người, bị thương </w:t>
      </w:r>
      <w:r w:rsidR="008816D3" w:rsidRPr="004453B0">
        <w:rPr>
          <w:szCs w:val="28"/>
          <w:shd w:val="clear" w:color="auto" w:fill="FFFFFF"/>
        </w:rPr>
        <w:t>134</w:t>
      </w:r>
      <w:r w:rsidRPr="004453B0">
        <w:rPr>
          <w:szCs w:val="28"/>
          <w:shd w:val="clear" w:color="auto" w:fill="FFFFFF"/>
        </w:rPr>
        <w:t xml:space="preserve"> người, tài sản thiệt hại sơ bộ ước tính </w:t>
      </w:r>
      <w:r w:rsidR="00FA54F9" w:rsidRPr="004453B0">
        <w:rPr>
          <w:szCs w:val="28"/>
          <w:shd w:val="clear" w:color="auto" w:fill="FFFFFF"/>
        </w:rPr>
        <w:t>730</w:t>
      </w:r>
      <w:r w:rsidRPr="004453B0">
        <w:rPr>
          <w:szCs w:val="28"/>
          <w:shd w:val="clear" w:color="auto" w:fill="FFFFFF"/>
        </w:rPr>
        <w:t xml:space="preserve"> tỷ đồng</w:t>
      </w:r>
      <w:r w:rsidRPr="004453B0">
        <w:rPr>
          <w:szCs w:val="28"/>
        </w:rPr>
        <w:t xml:space="preserve"> và </w:t>
      </w:r>
      <w:r w:rsidR="00FA54F9" w:rsidRPr="004453B0">
        <w:rPr>
          <w:szCs w:val="28"/>
        </w:rPr>
        <w:t xml:space="preserve">963 </w:t>
      </w:r>
      <w:r w:rsidRPr="004453B0">
        <w:rPr>
          <w:szCs w:val="28"/>
        </w:rPr>
        <w:t xml:space="preserve">ha rừng. </w:t>
      </w:r>
      <w:r w:rsidRPr="004453B0">
        <w:t xml:space="preserve">Ngoài ra, xảy ra </w:t>
      </w:r>
      <w:r w:rsidR="008816D3" w:rsidRPr="004453B0">
        <w:t>2.623</w:t>
      </w:r>
      <w:r w:rsidRPr="004453B0">
        <w:t xml:space="preserve"> vụ sự cố nhỏ liên quan đến cháy </w:t>
      </w:r>
      <w:r w:rsidRPr="004453B0">
        <w:rPr>
          <w:i/>
        </w:rPr>
        <w:t>(không thuộc diện phải thống kê như chạm chập thiết bị điện trên cột điện, cháy cỏ, rác do nắng nóng…).</w:t>
      </w:r>
    </w:p>
    <w:p w:rsidR="00213480" w:rsidRPr="004453B0" w:rsidRDefault="00213480" w:rsidP="00213480">
      <w:pPr>
        <w:spacing w:before="120" w:after="120" w:line="360" w:lineRule="exact"/>
        <w:ind w:firstLine="720"/>
        <w:jc w:val="both"/>
        <w:rPr>
          <w:szCs w:val="28"/>
          <w:shd w:val="clear" w:color="auto" w:fill="FFFFFF"/>
        </w:rPr>
      </w:pPr>
      <w:r w:rsidRPr="004453B0">
        <w:rPr>
          <w:szCs w:val="28"/>
          <w:shd w:val="clear" w:color="auto" w:fill="FFFFFF"/>
        </w:rPr>
        <w:t xml:space="preserve">- Tình hình nổ: Xảy ra </w:t>
      </w:r>
      <w:r w:rsidR="008816D3" w:rsidRPr="004453B0">
        <w:rPr>
          <w:szCs w:val="28"/>
          <w:shd w:val="clear" w:color="auto" w:fill="FFFFFF"/>
        </w:rPr>
        <w:t>24</w:t>
      </w:r>
      <w:r w:rsidRPr="004453B0">
        <w:rPr>
          <w:szCs w:val="28"/>
          <w:shd w:val="clear" w:color="auto" w:fill="FFFFFF"/>
        </w:rPr>
        <w:t xml:space="preserve"> vụ nổ, làm </w:t>
      </w:r>
      <w:r w:rsidR="008816D3" w:rsidRPr="004453B0">
        <w:rPr>
          <w:szCs w:val="28"/>
          <w:shd w:val="clear" w:color="auto" w:fill="FFFFFF"/>
        </w:rPr>
        <w:t>18</w:t>
      </w:r>
      <w:r w:rsidRPr="004453B0">
        <w:rPr>
          <w:szCs w:val="28"/>
          <w:shd w:val="clear" w:color="auto" w:fill="FFFFFF"/>
        </w:rPr>
        <w:t xml:space="preserve"> người chết, bị thương </w:t>
      </w:r>
      <w:r w:rsidR="008816D3" w:rsidRPr="004453B0">
        <w:rPr>
          <w:szCs w:val="28"/>
          <w:shd w:val="clear" w:color="auto" w:fill="FFFFFF"/>
        </w:rPr>
        <w:t>20</w:t>
      </w:r>
      <w:r w:rsidRPr="004453B0">
        <w:rPr>
          <w:szCs w:val="28"/>
          <w:shd w:val="clear" w:color="auto" w:fill="FFFFFF"/>
        </w:rPr>
        <w:t xml:space="preserve"> người.</w:t>
      </w:r>
    </w:p>
    <w:p w:rsidR="00213480" w:rsidRPr="004453B0" w:rsidRDefault="00213480" w:rsidP="00213480">
      <w:pPr>
        <w:spacing w:before="120" w:after="120" w:line="360" w:lineRule="exact"/>
        <w:ind w:firstLine="720"/>
        <w:jc w:val="both"/>
        <w:rPr>
          <w:spacing w:val="-4"/>
          <w:lang w:val="es-US"/>
        </w:rPr>
      </w:pPr>
      <w:r w:rsidRPr="004453B0">
        <w:rPr>
          <w:b/>
          <w:spacing w:val="-4"/>
          <w:szCs w:val="28"/>
        </w:rPr>
        <w:t xml:space="preserve">- </w:t>
      </w:r>
      <w:r w:rsidRPr="004453B0">
        <w:rPr>
          <w:spacing w:val="-4"/>
          <w:lang w:val="es-US"/>
        </w:rPr>
        <w:t xml:space="preserve">Lực lượng </w:t>
      </w:r>
      <w:r w:rsidRPr="004453B0">
        <w:rPr>
          <w:spacing w:val="-4"/>
          <w:lang w:val="vi-VN"/>
        </w:rPr>
        <w:t>Cảnh sát PCCC</w:t>
      </w:r>
      <w:r w:rsidRPr="004453B0">
        <w:rPr>
          <w:spacing w:val="-4"/>
          <w:lang w:val="es-US"/>
        </w:rPr>
        <w:t xml:space="preserve"> và CNCH đã trực tiếp tham gia 1.2</w:t>
      </w:r>
      <w:r w:rsidR="006D3E7D" w:rsidRPr="004453B0">
        <w:rPr>
          <w:spacing w:val="-4"/>
          <w:lang w:val="es-US"/>
        </w:rPr>
        <w:t>19</w:t>
      </w:r>
      <w:r w:rsidRPr="004453B0">
        <w:rPr>
          <w:spacing w:val="-4"/>
          <w:lang w:val="es-US"/>
        </w:rPr>
        <w:t xml:space="preserve"> vụ CNCH, hướng dẫn thoát nạn cho hàng nghìn người, trự</w:t>
      </w:r>
      <w:r w:rsidR="006D3E7D" w:rsidRPr="004453B0">
        <w:rPr>
          <w:spacing w:val="-4"/>
          <w:lang w:val="es-US"/>
        </w:rPr>
        <w:t>c tiếp tổ chức cứu được 818 người và tìm được 596</w:t>
      </w:r>
      <w:r w:rsidRPr="004453B0">
        <w:rPr>
          <w:spacing w:val="-4"/>
          <w:lang w:val="es-US"/>
        </w:rPr>
        <w:t xml:space="preserve"> thi thể nạn nhân</w:t>
      </w:r>
      <w:r w:rsidR="009778D2" w:rsidRPr="004453B0">
        <w:rPr>
          <w:spacing w:val="-4"/>
          <w:lang w:val="es-US"/>
        </w:rPr>
        <w:t xml:space="preserve"> (do các vụ như tai nạn giao thông, đuối nước, tự tử…)</w:t>
      </w:r>
      <w:r w:rsidRPr="004453B0">
        <w:rPr>
          <w:spacing w:val="-4"/>
          <w:lang w:val="es-US"/>
        </w:rPr>
        <w:t xml:space="preserve"> bàn giao cho cơ quan chức năng xử lý. </w:t>
      </w:r>
    </w:p>
    <w:p w:rsidR="00213480" w:rsidRPr="004453B0" w:rsidRDefault="00213480" w:rsidP="00213480">
      <w:pPr>
        <w:spacing w:before="120" w:after="120" w:line="360" w:lineRule="exact"/>
        <w:ind w:firstLine="720"/>
        <w:jc w:val="both"/>
        <w:rPr>
          <w:b/>
          <w:szCs w:val="28"/>
        </w:rPr>
      </w:pPr>
      <w:r w:rsidRPr="004453B0">
        <w:rPr>
          <w:b/>
          <w:szCs w:val="28"/>
        </w:rPr>
        <w:t>2. So sánh, phân tích, đánh giá tình hình cháy, nổ</w:t>
      </w:r>
    </w:p>
    <w:p w:rsidR="00213480" w:rsidRPr="004453B0" w:rsidRDefault="00213480" w:rsidP="007A3C73">
      <w:pPr>
        <w:spacing w:before="120" w:after="120" w:line="360" w:lineRule="exact"/>
        <w:ind w:firstLine="720"/>
        <w:jc w:val="both"/>
        <w:rPr>
          <w:szCs w:val="28"/>
        </w:rPr>
      </w:pPr>
      <w:r w:rsidRPr="004453B0">
        <w:rPr>
          <w:szCs w:val="28"/>
        </w:rPr>
        <w:t xml:space="preserve">So sánh cùng kỳ năm 2020, tình hình cháy, nổ đã được kiềm giảm về số </w:t>
      </w:r>
      <w:r w:rsidR="00FC57BE" w:rsidRPr="004453B0">
        <w:rPr>
          <w:szCs w:val="28"/>
        </w:rPr>
        <w:t xml:space="preserve">vụ cháy </w:t>
      </w:r>
      <w:r w:rsidRPr="004453B0">
        <w:rPr>
          <w:szCs w:val="28"/>
        </w:rPr>
        <w:t>và tài sản.</w:t>
      </w:r>
      <w:r w:rsidRPr="004453B0">
        <w:rPr>
          <w:szCs w:val="28"/>
          <w:shd w:val="clear" w:color="auto" w:fill="FFFFFF"/>
        </w:rPr>
        <w:t xml:space="preserve"> </w:t>
      </w:r>
      <w:r w:rsidRPr="004453B0">
        <w:rPr>
          <w:spacing w:val="2"/>
          <w:szCs w:val="28"/>
          <w:shd w:val="clear" w:color="auto" w:fill="FFFFFF"/>
        </w:rPr>
        <w:t xml:space="preserve">Số vụ cháy giảm </w:t>
      </w:r>
      <w:r w:rsidR="009778D2" w:rsidRPr="004453B0">
        <w:rPr>
          <w:spacing w:val="2"/>
          <w:szCs w:val="28"/>
          <w:shd w:val="clear" w:color="auto" w:fill="FFFFFF"/>
        </w:rPr>
        <w:t>75</w:t>
      </w:r>
      <w:r w:rsidR="008816D3" w:rsidRPr="004453B0">
        <w:rPr>
          <w:spacing w:val="2"/>
          <w:szCs w:val="28"/>
          <w:shd w:val="clear" w:color="auto" w:fill="FFFFFF"/>
        </w:rPr>
        <w:t>6</w:t>
      </w:r>
      <w:r w:rsidRPr="004453B0">
        <w:rPr>
          <w:spacing w:val="2"/>
          <w:szCs w:val="28"/>
          <w:shd w:val="clear" w:color="auto" w:fill="FFFFFF"/>
        </w:rPr>
        <w:t xml:space="preserve"> vụ </w:t>
      </w:r>
      <w:r w:rsidRPr="004453B0">
        <w:rPr>
          <w:i/>
          <w:spacing w:val="2"/>
          <w:szCs w:val="28"/>
          <w:shd w:val="clear" w:color="auto" w:fill="FFFFFF"/>
        </w:rPr>
        <w:t>(-</w:t>
      </w:r>
      <w:r w:rsidR="008816D3" w:rsidRPr="004453B0">
        <w:rPr>
          <w:i/>
          <w:spacing w:val="2"/>
          <w:szCs w:val="28"/>
          <w:shd w:val="clear" w:color="auto" w:fill="FFFFFF"/>
        </w:rPr>
        <w:t>2</w:t>
      </w:r>
      <w:r w:rsidR="009778D2" w:rsidRPr="004453B0">
        <w:rPr>
          <w:i/>
          <w:spacing w:val="2"/>
          <w:szCs w:val="28"/>
          <w:shd w:val="clear" w:color="auto" w:fill="FFFFFF"/>
        </w:rPr>
        <w:t>5</w:t>
      </w:r>
      <w:r w:rsidR="008816D3" w:rsidRPr="004453B0">
        <w:rPr>
          <w:i/>
          <w:spacing w:val="2"/>
          <w:szCs w:val="28"/>
          <w:shd w:val="clear" w:color="auto" w:fill="FFFFFF"/>
        </w:rPr>
        <w:t>,2</w:t>
      </w:r>
      <w:r w:rsidRPr="004453B0">
        <w:rPr>
          <w:i/>
          <w:spacing w:val="2"/>
          <w:szCs w:val="28"/>
          <w:shd w:val="clear" w:color="auto" w:fill="FFFFFF"/>
        </w:rPr>
        <w:t>%; 2</w:t>
      </w:r>
      <w:r w:rsidR="006D3E7D" w:rsidRPr="004453B0">
        <w:rPr>
          <w:i/>
          <w:spacing w:val="2"/>
          <w:szCs w:val="28"/>
          <w:shd w:val="clear" w:color="auto" w:fill="FFFFFF"/>
        </w:rPr>
        <w:t>.</w:t>
      </w:r>
      <w:r w:rsidR="009778D2" w:rsidRPr="004453B0">
        <w:rPr>
          <w:i/>
          <w:spacing w:val="2"/>
          <w:szCs w:val="28"/>
          <w:shd w:val="clear" w:color="auto" w:fill="FFFFFF"/>
        </w:rPr>
        <w:t>24</w:t>
      </w:r>
      <w:r w:rsidR="008816D3" w:rsidRPr="004453B0">
        <w:rPr>
          <w:i/>
          <w:spacing w:val="2"/>
          <w:szCs w:val="28"/>
          <w:shd w:val="clear" w:color="auto" w:fill="FFFFFF"/>
        </w:rPr>
        <w:t>4</w:t>
      </w:r>
      <w:r w:rsidRPr="004453B0">
        <w:rPr>
          <w:i/>
          <w:spacing w:val="2"/>
          <w:szCs w:val="28"/>
          <w:shd w:val="clear" w:color="auto" w:fill="FFFFFF"/>
        </w:rPr>
        <w:t>/3</w:t>
      </w:r>
      <w:r w:rsidR="006D3E7D" w:rsidRPr="004453B0">
        <w:rPr>
          <w:i/>
          <w:spacing w:val="2"/>
          <w:szCs w:val="28"/>
          <w:shd w:val="clear" w:color="auto" w:fill="FFFFFF"/>
        </w:rPr>
        <w:t>.</w:t>
      </w:r>
      <w:r w:rsidR="008816D3" w:rsidRPr="004453B0">
        <w:rPr>
          <w:i/>
          <w:spacing w:val="2"/>
          <w:szCs w:val="28"/>
          <w:shd w:val="clear" w:color="auto" w:fill="FFFFFF"/>
        </w:rPr>
        <w:t>000</w:t>
      </w:r>
      <w:r w:rsidRPr="004453B0">
        <w:rPr>
          <w:i/>
          <w:spacing w:val="2"/>
          <w:szCs w:val="28"/>
          <w:shd w:val="clear" w:color="auto" w:fill="FFFFFF"/>
        </w:rPr>
        <w:t xml:space="preserve"> vụ</w:t>
      </w:r>
      <w:r w:rsidRPr="004453B0">
        <w:rPr>
          <w:spacing w:val="2"/>
          <w:szCs w:val="28"/>
          <w:shd w:val="clear" w:color="auto" w:fill="FFFFFF"/>
        </w:rPr>
        <w:t xml:space="preserve">), </w:t>
      </w:r>
      <w:r w:rsidR="008816D3" w:rsidRPr="004453B0">
        <w:rPr>
          <w:spacing w:val="2"/>
          <w:szCs w:val="28"/>
          <w:shd w:val="clear" w:color="auto" w:fill="FFFFFF"/>
        </w:rPr>
        <w:t>tăng 4</w:t>
      </w:r>
      <w:r w:rsidRPr="004453B0">
        <w:rPr>
          <w:spacing w:val="2"/>
          <w:szCs w:val="28"/>
          <w:shd w:val="clear" w:color="auto" w:fill="FFFFFF"/>
        </w:rPr>
        <w:t xml:space="preserve"> người chết</w:t>
      </w:r>
      <w:r w:rsidRPr="004453B0">
        <w:rPr>
          <w:szCs w:val="28"/>
          <w:shd w:val="clear" w:color="auto" w:fill="FFFFFF"/>
        </w:rPr>
        <w:t xml:space="preserve"> </w:t>
      </w:r>
      <w:r w:rsidRPr="004453B0">
        <w:rPr>
          <w:i/>
          <w:szCs w:val="28"/>
          <w:shd w:val="clear" w:color="auto" w:fill="FFFFFF"/>
        </w:rPr>
        <w:t>(</w:t>
      </w:r>
      <w:r w:rsidR="008816D3" w:rsidRPr="004453B0">
        <w:rPr>
          <w:i/>
          <w:szCs w:val="28"/>
          <w:shd w:val="clear" w:color="auto" w:fill="FFFFFF"/>
        </w:rPr>
        <w:t>+4,8</w:t>
      </w:r>
      <w:r w:rsidR="006D3E7D" w:rsidRPr="004453B0">
        <w:rPr>
          <w:i/>
          <w:szCs w:val="28"/>
          <w:shd w:val="clear" w:color="auto" w:fill="FFFFFF"/>
        </w:rPr>
        <w:t>%; 8</w:t>
      </w:r>
      <w:r w:rsidR="008816D3" w:rsidRPr="004453B0">
        <w:rPr>
          <w:i/>
          <w:szCs w:val="28"/>
          <w:shd w:val="clear" w:color="auto" w:fill="FFFFFF"/>
        </w:rPr>
        <w:t>6</w:t>
      </w:r>
      <w:r w:rsidRPr="004453B0">
        <w:rPr>
          <w:i/>
          <w:szCs w:val="28"/>
          <w:shd w:val="clear" w:color="auto" w:fill="FFFFFF"/>
        </w:rPr>
        <w:t>/</w:t>
      </w:r>
      <w:r w:rsidR="008816D3" w:rsidRPr="004453B0">
        <w:rPr>
          <w:i/>
          <w:szCs w:val="28"/>
          <w:shd w:val="clear" w:color="auto" w:fill="FFFFFF"/>
        </w:rPr>
        <w:t>82</w:t>
      </w:r>
      <w:r w:rsidRPr="004453B0">
        <w:rPr>
          <w:i/>
          <w:szCs w:val="28"/>
          <w:shd w:val="clear" w:color="auto" w:fill="FFFFFF"/>
        </w:rPr>
        <w:t xml:space="preserve"> người</w:t>
      </w:r>
      <w:r w:rsidRPr="004453B0">
        <w:rPr>
          <w:szCs w:val="28"/>
          <w:shd w:val="clear" w:color="auto" w:fill="FFFFFF"/>
        </w:rPr>
        <w:t xml:space="preserve">), </w:t>
      </w:r>
      <w:r w:rsidR="008816D3" w:rsidRPr="004453B0">
        <w:rPr>
          <w:szCs w:val="28"/>
          <w:shd w:val="clear" w:color="auto" w:fill="FFFFFF"/>
        </w:rPr>
        <w:t>tăng</w:t>
      </w:r>
      <w:r w:rsidRPr="004453B0">
        <w:rPr>
          <w:szCs w:val="28"/>
          <w:shd w:val="clear" w:color="auto" w:fill="FFFFFF"/>
        </w:rPr>
        <w:t xml:space="preserve"> </w:t>
      </w:r>
      <w:r w:rsidR="008816D3" w:rsidRPr="004453B0">
        <w:rPr>
          <w:szCs w:val="28"/>
          <w:shd w:val="clear" w:color="auto" w:fill="FFFFFF"/>
        </w:rPr>
        <w:t>48</w:t>
      </w:r>
      <w:r w:rsidRPr="004453B0">
        <w:rPr>
          <w:szCs w:val="28"/>
          <w:shd w:val="clear" w:color="auto" w:fill="FFFFFF"/>
        </w:rPr>
        <w:t xml:space="preserve"> người bị thương </w:t>
      </w:r>
      <w:r w:rsidR="008816D3" w:rsidRPr="004453B0">
        <w:rPr>
          <w:i/>
          <w:szCs w:val="28"/>
          <w:shd w:val="clear" w:color="auto" w:fill="FFFFFF"/>
        </w:rPr>
        <w:t>(+55,8</w:t>
      </w:r>
      <w:r w:rsidRPr="004453B0">
        <w:rPr>
          <w:i/>
          <w:szCs w:val="28"/>
          <w:shd w:val="clear" w:color="auto" w:fill="FFFFFF"/>
        </w:rPr>
        <w:t xml:space="preserve">%; </w:t>
      </w:r>
      <w:r w:rsidR="008816D3" w:rsidRPr="004453B0">
        <w:rPr>
          <w:i/>
          <w:szCs w:val="28"/>
          <w:shd w:val="clear" w:color="auto" w:fill="FFFFFF"/>
        </w:rPr>
        <w:t>134</w:t>
      </w:r>
      <w:r w:rsidRPr="004453B0">
        <w:rPr>
          <w:i/>
          <w:szCs w:val="28"/>
          <w:shd w:val="clear" w:color="auto" w:fill="FFFFFF"/>
        </w:rPr>
        <w:t>/</w:t>
      </w:r>
      <w:r w:rsidR="008816D3" w:rsidRPr="004453B0">
        <w:rPr>
          <w:i/>
          <w:szCs w:val="28"/>
          <w:shd w:val="clear" w:color="auto" w:fill="FFFFFF"/>
        </w:rPr>
        <w:t>86</w:t>
      </w:r>
      <w:r w:rsidRPr="004453B0">
        <w:rPr>
          <w:i/>
          <w:szCs w:val="28"/>
          <w:shd w:val="clear" w:color="auto" w:fill="FFFFFF"/>
        </w:rPr>
        <w:t xml:space="preserve"> người</w:t>
      </w:r>
      <w:r w:rsidRPr="004453B0">
        <w:rPr>
          <w:szCs w:val="28"/>
          <w:shd w:val="clear" w:color="auto" w:fill="FFFFFF"/>
        </w:rPr>
        <w:t xml:space="preserve">), tài sản thiệt hại sơ bộ ước tính giảm </w:t>
      </w:r>
      <w:r w:rsidR="009778D2" w:rsidRPr="004453B0">
        <w:rPr>
          <w:szCs w:val="28"/>
          <w:shd w:val="clear" w:color="auto" w:fill="FFFFFF"/>
        </w:rPr>
        <w:t>661</w:t>
      </w:r>
      <w:r w:rsidRPr="004453B0">
        <w:rPr>
          <w:szCs w:val="28"/>
          <w:shd w:val="clear" w:color="auto" w:fill="FFFFFF"/>
        </w:rPr>
        <w:t xml:space="preserve"> tỷ đồng </w:t>
      </w:r>
      <w:r w:rsidR="00BB4D40" w:rsidRPr="004453B0">
        <w:rPr>
          <w:i/>
          <w:szCs w:val="28"/>
          <w:shd w:val="clear" w:color="auto" w:fill="FFFFFF"/>
        </w:rPr>
        <w:t>(-</w:t>
      </w:r>
      <w:r w:rsidR="009778D2" w:rsidRPr="004453B0">
        <w:rPr>
          <w:i/>
          <w:szCs w:val="28"/>
          <w:shd w:val="clear" w:color="auto" w:fill="FFFFFF"/>
        </w:rPr>
        <w:t>47,51</w:t>
      </w:r>
      <w:r w:rsidRPr="004453B0">
        <w:rPr>
          <w:i/>
          <w:szCs w:val="28"/>
          <w:shd w:val="clear" w:color="auto" w:fill="FFFFFF"/>
        </w:rPr>
        <w:t xml:space="preserve">%; </w:t>
      </w:r>
      <w:r w:rsidR="009778D2" w:rsidRPr="004453B0">
        <w:rPr>
          <w:i/>
          <w:szCs w:val="28"/>
          <w:shd w:val="clear" w:color="auto" w:fill="FFFFFF"/>
        </w:rPr>
        <w:t>730/1.391</w:t>
      </w:r>
      <w:r w:rsidRPr="004453B0">
        <w:rPr>
          <w:i/>
          <w:szCs w:val="28"/>
          <w:shd w:val="clear" w:color="auto" w:fill="FFFFFF"/>
        </w:rPr>
        <w:t xml:space="preserve"> tỷ đồng</w:t>
      </w:r>
      <w:r w:rsidRPr="004453B0">
        <w:rPr>
          <w:szCs w:val="28"/>
          <w:shd w:val="clear" w:color="auto" w:fill="FFFFFF"/>
        </w:rPr>
        <w:t>).</w:t>
      </w:r>
      <w:r w:rsidRPr="004453B0">
        <w:rPr>
          <w:spacing w:val="2"/>
          <w:szCs w:val="28"/>
        </w:rPr>
        <w:t xml:space="preserve"> Số vụ nổ</w:t>
      </w:r>
      <w:r w:rsidRPr="004453B0">
        <w:rPr>
          <w:spacing w:val="2"/>
          <w:szCs w:val="28"/>
          <w:shd w:val="clear" w:color="auto" w:fill="FFFFFF"/>
        </w:rPr>
        <w:t xml:space="preserve"> giảm </w:t>
      </w:r>
      <w:r w:rsidR="008816D3" w:rsidRPr="004453B0">
        <w:rPr>
          <w:spacing w:val="2"/>
          <w:szCs w:val="28"/>
          <w:shd w:val="clear" w:color="auto" w:fill="FFFFFF"/>
        </w:rPr>
        <w:t>11</w:t>
      </w:r>
      <w:r w:rsidRPr="004453B0">
        <w:rPr>
          <w:spacing w:val="2"/>
          <w:szCs w:val="28"/>
          <w:shd w:val="clear" w:color="auto" w:fill="FFFFFF"/>
        </w:rPr>
        <w:t xml:space="preserve"> vụ </w:t>
      </w:r>
      <w:r w:rsidRPr="004453B0">
        <w:rPr>
          <w:i/>
          <w:spacing w:val="2"/>
          <w:szCs w:val="28"/>
          <w:shd w:val="clear" w:color="auto" w:fill="FFFFFF"/>
        </w:rPr>
        <w:t>(-</w:t>
      </w:r>
      <w:r w:rsidR="008816D3" w:rsidRPr="004453B0">
        <w:rPr>
          <w:i/>
          <w:spacing w:val="2"/>
          <w:szCs w:val="28"/>
          <w:shd w:val="clear" w:color="auto" w:fill="FFFFFF"/>
        </w:rPr>
        <w:t>31,43</w:t>
      </w:r>
      <w:r w:rsidRPr="004453B0">
        <w:rPr>
          <w:i/>
          <w:spacing w:val="2"/>
          <w:szCs w:val="28"/>
          <w:shd w:val="clear" w:color="auto" w:fill="FFFFFF"/>
        </w:rPr>
        <w:t xml:space="preserve">%; </w:t>
      </w:r>
      <w:r w:rsidR="008816D3" w:rsidRPr="004453B0">
        <w:rPr>
          <w:i/>
          <w:spacing w:val="2"/>
          <w:szCs w:val="28"/>
          <w:shd w:val="clear" w:color="auto" w:fill="FFFFFF"/>
        </w:rPr>
        <w:t>24</w:t>
      </w:r>
      <w:r w:rsidRPr="004453B0">
        <w:rPr>
          <w:i/>
          <w:spacing w:val="2"/>
          <w:szCs w:val="28"/>
          <w:shd w:val="clear" w:color="auto" w:fill="FFFFFF"/>
        </w:rPr>
        <w:t>/</w:t>
      </w:r>
      <w:r w:rsidR="008816D3" w:rsidRPr="004453B0">
        <w:rPr>
          <w:i/>
          <w:spacing w:val="2"/>
          <w:szCs w:val="28"/>
          <w:shd w:val="clear" w:color="auto" w:fill="FFFFFF"/>
        </w:rPr>
        <w:t>35</w:t>
      </w:r>
      <w:r w:rsidRPr="004453B0">
        <w:rPr>
          <w:i/>
          <w:spacing w:val="2"/>
          <w:szCs w:val="28"/>
          <w:shd w:val="clear" w:color="auto" w:fill="FFFFFF"/>
        </w:rPr>
        <w:t xml:space="preserve"> vụ</w:t>
      </w:r>
      <w:r w:rsidRPr="004453B0">
        <w:rPr>
          <w:spacing w:val="2"/>
          <w:szCs w:val="28"/>
          <w:shd w:val="clear" w:color="auto" w:fill="FFFFFF"/>
        </w:rPr>
        <w:t xml:space="preserve">); số người chết tăng </w:t>
      </w:r>
      <w:r w:rsidR="008816D3" w:rsidRPr="004453B0">
        <w:rPr>
          <w:spacing w:val="2"/>
          <w:szCs w:val="28"/>
          <w:shd w:val="clear" w:color="auto" w:fill="FFFFFF"/>
        </w:rPr>
        <w:t>2</w:t>
      </w:r>
      <w:r w:rsidRPr="004453B0">
        <w:rPr>
          <w:spacing w:val="2"/>
          <w:szCs w:val="28"/>
          <w:shd w:val="clear" w:color="auto" w:fill="FFFFFF"/>
        </w:rPr>
        <w:t xml:space="preserve"> người </w:t>
      </w:r>
      <w:r w:rsidRPr="004453B0">
        <w:rPr>
          <w:i/>
          <w:spacing w:val="2"/>
          <w:szCs w:val="28"/>
          <w:shd w:val="clear" w:color="auto" w:fill="FFFFFF"/>
        </w:rPr>
        <w:t>(</w:t>
      </w:r>
      <w:r w:rsidR="008816D3" w:rsidRPr="004453B0">
        <w:rPr>
          <w:i/>
          <w:spacing w:val="2"/>
          <w:szCs w:val="28"/>
          <w:shd w:val="clear" w:color="auto" w:fill="FFFFFF"/>
        </w:rPr>
        <w:t>+12,5%; 18/16</w:t>
      </w:r>
      <w:r w:rsidRPr="004453B0">
        <w:rPr>
          <w:i/>
          <w:spacing w:val="2"/>
          <w:szCs w:val="28"/>
          <w:shd w:val="clear" w:color="auto" w:fill="FFFFFF"/>
        </w:rPr>
        <w:t xml:space="preserve"> người</w:t>
      </w:r>
      <w:r w:rsidRPr="004453B0">
        <w:rPr>
          <w:spacing w:val="2"/>
          <w:szCs w:val="28"/>
          <w:shd w:val="clear" w:color="auto" w:fill="FFFFFF"/>
        </w:rPr>
        <w:t>)</w:t>
      </w:r>
      <w:r w:rsidRPr="004453B0">
        <w:rPr>
          <w:szCs w:val="28"/>
          <w:shd w:val="clear" w:color="auto" w:fill="FFFFFF"/>
        </w:rPr>
        <w:t xml:space="preserve">; giảm </w:t>
      </w:r>
      <w:r w:rsidR="008816D3" w:rsidRPr="004453B0">
        <w:rPr>
          <w:szCs w:val="28"/>
          <w:shd w:val="clear" w:color="auto" w:fill="FFFFFF"/>
        </w:rPr>
        <w:t>25</w:t>
      </w:r>
      <w:r w:rsidRPr="004453B0">
        <w:rPr>
          <w:szCs w:val="28"/>
          <w:shd w:val="clear" w:color="auto" w:fill="FFFFFF"/>
        </w:rPr>
        <w:t xml:space="preserve"> người bị thương </w:t>
      </w:r>
      <w:r w:rsidRPr="004453B0">
        <w:rPr>
          <w:i/>
          <w:szCs w:val="28"/>
          <w:shd w:val="clear" w:color="auto" w:fill="FFFFFF"/>
        </w:rPr>
        <w:t>(-</w:t>
      </w:r>
      <w:r w:rsidR="008816D3" w:rsidRPr="004453B0">
        <w:rPr>
          <w:i/>
          <w:szCs w:val="28"/>
          <w:shd w:val="clear" w:color="auto" w:fill="FFFFFF"/>
        </w:rPr>
        <w:t>55,56</w:t>
      </w:r>
      <w:r w:rsidRPr="004453B0">
        <w:rPr>
          <w:i/>
          <w:szCs w:val="28"/>
          <w:shd w:val="clear" w:color="auto" w:fill="FFFFFF"/>
        </w:rPr>
        <w:t xml:space="preserve">%; </w:t>
      </w:r>
      <w:r w:rsidR="008816D3" w:rsidRPr="004453B0">
        <w:rPr>
          <w:i/>
          <w:szCs w:val="28"/>
          <w:shd w:val="clear" w:color="auto" w:fill="FFFFFF"/>
        </w:rPr>
        <w:t>20/45</w:t>
      </w:r>
      <w:r w:rsidRPr="004453B0">
        <w:rPr>
          <w:i/>
          <w:szCs w:val="28"/>
          <w:shd w:val="clear" w:color="auto" w:fill="FFFFFF"/>
        </w:rPr>
        <w:t xml:space="preserve"> người</w:t>
      </w:r>
      <w:r w:rsidRPr="004453B0">
        <w:rPr>
          <w:szCs w:val="28"/>
          <w:shd w:val="clear" w:color="auto" w:fill="FFFFFF"/>
        </w:rPr>
        <w:t>).</w:t>
      </w:r>
    </w:p>
    <w:p w:rsidR="00AD7943" w:rsidRPr="004453B0" w:rsidRDefault="00AD7943" w:rsidP="003F59B4">
      <w:pPr>
        <w:pStyle w:val="BodyText"/>
        <w:tabs>
          <w:tab w:val="left" w:pos="-2070"/>
        </w:tabs>
        <w:spacing w:before="360" w:line="340" w:lineRule="exact"/>
        <w:jc w:val="center"/>
        <w:rPr>
          <w:rFonts w:ascii="Times New Roman" w:hAnsi="Times New Roman"/>
          <w:b/>
        </w:rPr>
      </w:pPr>
      <w:r w:rsidRPr="004453B0">
        <w:rPr>
          <w:rFonts w:ascii="Times New Roman" w:hAnsi="Times New Roman"/>
          <w:b/>
        </w:rPr>
        <w:t>PHẦN II</w:t>
      </w:r>
    </w:p>
    <w:p w:rsidR="00750ACA" w:rsidRPr="004453B0" w:rsidRDefault="00750ACA" w:rsidP="008C23A0">
      <w:pPr>
        <w:pStyle w:val="BodyText"/>
        <w:tabs>
          <w:tab w:val="left" w:pos="-2070"/>
        </w:tabs>
        <w:spacing w:line="340" w:lineRule="exact"/>
        <w:jc w:val="center"/>
        <w:rPr>
          <w:rFonts w:ascii="Times New Roman" w:hAnsi="Times New Roman"/>
          <w:b/>
        </w:rPr>
      </w:pPr>
      <w:r w:rsidRPr="004453B0">
        <w:rPr>
          <w:rFonts w:ascii="Times New Roman" w:hAnsi="Times New Roman"/>
          <w:b/>
        </w:rPr>
        <w:t xml:space="preserve">TÌNH HÌNH, </w:t>
      </w:r>
      <w:r w:rsidR="00AD7943" w:rsidRPr="004453B0">
        <w:rPr>
          <w:rFonts w:ascii="Times New Roman" w:hAnsi="Times New Roman"/>
          <w:b/>
        </w:rPr>
        <w:t xml:space="preserve">KẾT QUẢ TRIỂN KHAI THỰC HIỆN </w:t>
      </w:r>
    </w:p>
    <w:p w:rsidR="00750ACA" w:rsidRPr="004453B0" w:rsidRDefault="00AD7943" w:rsidP="003F59B4">
      <w:pPr>
        <w:pStyle w:val="BodyText"/>
        <w:tabs>
          <w:tab w:val="left" w:pos="-2070"/>
        </w:tabs>
        <w:spacing w:after="360" w:line="340" w:lineRule="exact"/>
        <w:jc w:val="center"/>
        <w:rPr>
          <w:rFonts w:ascii="Times New Roman" w:hAnsi="Times New Roman"/>
          <w:b/>
        </w:rPr>
      </w:pPr>
      <w:r w:rsidRPr="004453B0">
        <w:rPr>
          <w:rFonts w:ascii="Times New Roman" w:hAnsi="Times New Roman"/>
          <w:b/>
        </w:rPr>
        <w:t xml:space="preserve">NGHỊ QUYẾT SỐ 99/2019/QH14 CỦA QUỐC HỘI </w:t>
      </w:r>
    </w:p>
    <w:p w:rsidR="00CB6702" w:rsidRPr="004453B0" w:rsidRDefault="00CB6702" w:rsidP="003F59B4">
      <w:pPr>
        <w:spacing w:before="120" w:after="120" w:line="340" w:lineRule="exact"/>
        <w:ind w:firstLine="720"/>
        <w:jc w:val="both"/>
        <w:rPr>
          <w:spacing w:val="-6"/>
          <w:szCs w:val="28"/>
        </w:rPr>
      </w:pPr>
      <w:r w:rsidRPr="004453B0">
        <w:rPr>
          <w:spacing w:val="-6"/>
          <w:szCs w:val="28"/>
        </w:rPr>
        <w:t>I. CÔNG TÁC</w:t>
      </w:r>
      <w:r w:rsidR="00393E33" w:rsidRPr="004453B0">
        <w:rPr>
          <w:spacing w:val="-6"/>
          <w:szCs w:val="28"/>
        </w:rPr>
        <w:t xml:space="preserve"> TỔ CHỨC</w:t>
      </w:r>
      <w:r w:rsidRPr="004453B0">
        <w:rPr>
          <w:spacing w:val="-6"/>
          <w:szCs w:val="28"/>
        </w:rPr>
        <w:t xml:space="preserve"> TRIỂN KHAI THỰC HIỆN </w:t>
      </w:r>
    </w:p>
    <w:p w:rsidR="00DE43E5" w:rsidRPr="004453B0" w:rsidRDefault="00DE43E5" w:rsidP="003F59B4">
      <w:pPr>
        <w:spacing w:before="120" w:after="120" w:line="340" w:lineRule="exact"/>
        <w:ind w:firstLine="720"/>
        <w:jc w:val="both"/>
        <w:rPr>
          <w:bCs/>
        </w:rPr>
      </w:pPr>
      <w:r w:rsidRPr="004453B0">
        <w:rPr>
          <w:bCs/>
        </w:rPr>
        <w:t xml:space="preserve">Để triển khai thực hiện có hiệu quả Nghị quyết số 99/2019/QH14 của Quốc hội, Thủ tướng Chính phủ đã chỉ đạo các bộ, ngành, địa phương tập trung triển khai thực hiện các nhiệm vụ nhằm nâng cao hiệu lực, hiệu quả thực </w:t>
      </w:r>
      <w:r w:rsidR="00C27531" w:rsidRPr="004453B0">
        <w:rPr>
          <w:bCs/>
        </w:rPr>
        <w:t>hiện chính sách, pháp luật về PCCC, cụ thể như sau:</w:t>
      </w:r>
    </w:p>
    <w:p w:rsidR="00213480" w:rsidRPr="004453B0" w:rsidRDefault="008C23A0" w:rsidP="003F59B4">
      <w:pPr>
        <w:spacing w:before="120" w:after="120" w:line="340" w:lineRule="exact"/>
        <w:ind w:firstLine="720"/>
        <w:jc w:val="both"/>
        <w:rPr>
          <w:bCs/>
          <w:szCs w:val="28"/>
        </w:rPr>
      </w:pPr>
      <w:r w:rsidRPr="004453B0">
        <w:rPr>
          <w:bCs/>
        </w:rPr>
        <w:t>-</w:t>
      </w:r>
      <w:r w:rsidR="00750ACA" w:rsidRPr="004453B0">
        <w:t xml:space="preserve"> </w:t>
      </w:r>
      <w:r w:rsidR="00750ACA" w:rsidRPr="004453B0">
        <w:rPr>
          <w:bCs/>
        </w:rPr>
        <w:t xml:space="preserve">Thủ tướng Chính phủ đã ký Quyết định số </w:t>
      </w:r>
      <w:r w:rsidR="00750ACA" w:rsidRPr="004453B0">
        <w:t xml:space="preserve">630/QĐ-TTg </w:t>
      </w:r>
      <w:r w:rsidR="00C27531" w:rsidRPr="004453B0">
        <w:t xml:space="preserve">ngày 11/5/2020 </w:t>
      </w:r>
      <w:r w:rsidR="00750ACA" w:rsidRPr="004453B0">
        <w:t xml:space="preserve">ban hành </w:t>
      </w:r>
      <w:r w:rsidR="00750ACA" w:rsidRPr="004453B0">
        <w:rPr>
          <w:bCs/>
        </w:rPr>
        <w:t xml:space="preserve">Kế hoạch thực hiện Nghị quyết của Quốc hội về tiếp tục hoàn thiện, nâng cao hiệu lực, hiệu quả thực hiện chính sách, pháp luật về phòng cháy và chữa cháy </w:t>
      </w:r>
      <w:r w:rsidR="00750ACA" w:rsidRPr="004453B0">
        <w:rPr>
          <w:bCs/>
          <w:i/>
        </w:rPr>
        <w:t>(</w:t>
      </w:r>
      <w:r w:rsidR="007B21A3" w:rsidRPr="004453B0">
        <w:rPr>
          <w:bCs/>
          <w:i/>
        </w:rPr>
        <w:t xml:space="preserve">sau đây gọi tắt là </w:t>
      </w:r>
      <w:r w:rsidR="00750ACA" w:rsidRPr="004453B0">
        <w:rPr>
          <w:bCs/>
          <w:i/>
        </w:rPr>
        <w:t>Quyết định số 630/QĐ-TTg)</w:t>
      </w:r>
      <w:r w:rsidR="00750ACA" w:rsidRPr="004453B0">
        <w:rPr>
          <w:bCs/>
        </w:rPr>
        <w:t xml:space="preserve"> gồm 09 nhóm vấn đề, </w:t>
      </w:r>
      <w:r w:rsidR="00750ACA" w:rsidRPr="004453B0">
        <w:rPr>
          <w:bCs/>
        </w:rPr>
        <w:lastRenderedPageBreak/>
        <w:t>96 nhiệm vụ để chỉ đạo các bộ, ngành, địa phương triển khai, tổ chức thực hiện với lộ trình, thời hạn hoàn thành cụ thể</w:t>
      </w:r>
      <w:r w:rsidR="00213480" w:rsidRPr="004453B0">
        <w:rPr>
          <w:bCs/>
          <w:szCs w:val="28"/>
        </w:rPr>
        <w:t xml:space="preserve"> </w:t>
      </w:r>
      <w:r w:rsidR="00213480" w:rsidRPr="004453B0">
        <w:rPr>
          <w:bCs/>
          <w:i/>
        </w:rPr>
        <w:t>(có văn bản kèm theo)</w:t>
      </w:r>
      <w:r w:rsidR="00213480" w:rsidRPr="004453B0">
        <w:rPr>
          <w:bCs/>
          <w:szCs w:val="28"/>
        </w:rPr>
        <w:t xml:space="preserve">. </w:t>
      </w:r>
    </w:p>
    <w:p w:rsidR="00C27531" w:rsidRPr="004453B0" w:rsidRDefault="008C23A0" w:rsidP="003F59B4">
      <w:pPr>
        <w:spacing w:before="120" w:after="120" w:line="340" w:lineRule="exact"/>
        <w:ind w:firstLine="720"/>
        <w:jc w:val="both"/>
        <w:rPr>
          <w:spacing w:val="-2"/>
        </w:rPr>
      </w:pPr>
      <w:r w:rsidRPr="004453B0">
        <w:rPr>
          <w:bCs/>
          <w:spacing w:val="2"/>
          <w:szCs w:val="28"/>
        </w:rPr>
        <w:t>-</w:t>
      </w:r>
      <w:r w:rsidR="00C27531" w:rsidRPr="004453B0">
        <w:rPr>
          <w:bCs/>
          <w:spacing w:val="2"/>
          <w:szCs w:val="28"/>
        </w:rPr>
        <w:t xml:space="preserve"> </w:t>
      </w:r>
      <w:r w:rsidR="007B21A3" w:rsidRPr="004453B0">
        <w:rPr>
          <w:spacing w:val="2"/>
        </w:rPr>
        <w:t xml:space="preserve">100% </w:t>
      </w:r>
      <w:r w:rsidR="00C27531" w:rsidRPr="004453B0">
        <w:rPr>
          <w:spacing w:val="2"/>
        </w:rPr>
        <w:t xml:space="preserve">các bộ, ngành, </w:t>
      </w:r>
      <w:r w:rsidR="007B21A3" w:rsidRPr="004453B0">
        <w:rPr>
          <w:spacing w:val="2"/>
        </w:rPr>
        <w:t xml:space="preserve">UBND cấp tỉnh </w:t>
      </w:r>
      <w:r w:rsidR="00C27531" w:rsidRPr="004453B0">
        <w:rPr>
          <w:spacing w:val="2"/>
        </w:rPr>
        <w:t>đã xây dựng</w:t>
      </w:r>
      <w:r w:rsidR="007B21A3" w:rsidRPr="004453B0">
        <w:rPr>
          <w:spacing w:val="2"/>
        </w:rPr>
        <w:t xml:space="preserve"> kế hoạch triển khai thực hiện</w:t>
      </w:r>
      <w:r w:rsidR="00C27531" w:rsidRPr="004453B0">
        <w:rPr>
          <w:spacing w:val="2"/>
        </w:rPr>
        <w:t xml:space="preserve">. Bên cạnh đó, ban hành </w:t>
      </w:r>
      <w:r w:rsidRPr="004453B0">
        <w:rPr>
          <w:spacing w:val="2"/>
        </w:rPr>
        <w:t>trên</w:t>
      </w:r>
      <w:r w:rsidR="00CA29C4" w:rsidRPr="004453B0">
        <w:rPr>
          <w:spacing w:val="2"/>
        </w:rPr>
        <w:t xml:space="preserve"> 300 v</w:t>
      </w:r>
      <w:r w:rsidR="00C27531" w:rsidRPr="004453B0">
        <w:rPr>
          <w:spacing w:val="2"/>
        </w:rPr>
        <w:t>ăn bản chỉ đạo, triển khai các nhiệm vụ, giải pháp về PCCC và CNCH</w:t>
      </w:r>
      <w:r w:rsidRPr="004453B0">
        <w:rPr>
          <w:spacing w:val="2"/>
        </w:rPr>
        <w:t xml:space="preserve"> đã được phân công</w:t>
      </w:r>
      <w:r w:rsidR="00C27531" w:rsidRPr="004453B0">
        <w:rPr>
          <w:spacing w:val="2"/>
        </w:rPr>
        <w:t>.</w:t>
      </w:r>
      <w:r w:rsidRPr="004453B0">
        <w:rPr>
          <w:bCs/>
          <w:spacing w:val="2"/>
        </w:rPr>
        <w:t xml:space="preserve"> UBND các cấp, các cơ quan chức năng đã ban hành hàng nghìn văn bản để hướng dẫn, tổ chức triển khai thực hiện</w:t>
      </w:r>
      <w:r w:rsidRPr="004453B0">
        <w:rPr>
          <w:bCs/>
          <w:spacing w:val="-2"/>
        </w:rPr>
        <w:t>.</w:t>
      </w:r>
    </w:p>
    <w:p w:rsidR="00C27531" w:rsidRPr="004453B0" w:rsidRDefault="008C23A0" w:rsidP="003F59B4">
      <w:pPr>
        <w:spacing w:before="120" w:after="120" w:line="340" w:lineRule="exact"/>
        <w:ind w:firstLine="720"/>
        <w:jc w:val="both"/>
        <w:rPr>
          <w:spacing w:val="-2"/>
        </w:rPr>
      </w:pPr>
      <w:r w:rsidRPr="004453B0">
        <w:rPr>
          <w:spacing w:val="-2"/>
        </w:rPr>
        <w:t>-</w:t>
      </w:r>
      <w:r w:rsidR="00C27531" w:rsidRPr="004453B0">
        <w:rPr>
          <w:spacing w:val="-2"/>
        </w:rPr>
        <w:t xml:space="preserve"> </w:t>
      </w:r>
      <w:r w:rsidR="00C27531" w:rsidRPr="004453B0">
        <w:rPr>
          <w:bCs/>
        </w:rPr>
        <w:t xml:space="preserve">Nhằm đôn đốc việc tổ chức thực hiện </w:t>
      </w:r>
      <w:r w:rsidR="00C27531" w:rsidRPr="004453B0">
        <w:rPr>
          <w:bCs/>
          <w:spacing w:val="-2"/>
        </w:rPr>
        <w:t xml:space="preserve">Nghị quyết số 99/2019/QH14 </w:t>
      </w:r>
      <w:r w:rsidR="00C27531" w:rsidRPr="004453B0">
        <w:rPr>
          <w:bCs/>
        </w:rPr>
        <w:t xml:space="preserve">bảo đảm nghiêm túc, hiệu quả, nhất là những nhiệm vụ và giải pháp </w:t>
      </w:r>
      <w:r w:rsidRPr="004453B0">
        <w:rPr>
          <w:bCs/>
        </w:rPr>
        <w:t>Quốc hội giao.</w:t>
      </w:r>
      <w:r w:rsidR="00C27531" w:rsidRPr="004453B0">
        <w:rPr>
          <w:bCs/>
        </w:rPr>
        <w:t xml:space="preserve"> Thủ tướng Chính phủ giao Bộ Công an </w:t>
      </w:r>
      <w:r w:rsidR="00C27531" w:rsidRPr="004453B0">
        <w:rPr>
          <w:szCs w:val="28"/>
        </w:rPr>
        <w:t>chủ trì hướng dẫn, đôn đốc, kiểm tra việc thực hiện, định kỳ hàng năm tổng hợp, đánh giá kết quả thực hiện của các bộ, ngành, địa phương</w:t>
      </w:r>
      <w:r w:rsidR="00BA62B0" w:rsidRPr="004453B0">
        <w:rPr>
          <w:szCs w:val="28"/>
        </w:rPr>
        <w:t>. C</w:t>
      </w:r>
      <w:r w:rsidR="00C27531" w:rsidRPr="004453B0">
        <w:t>hỉ đạo Văn phòng Chính phủ</w:t>
      </w:r>
      <w:r w:rsidRPr="004453B0">
        <w:t>, Bộ Công an</w:t>
      </w:r>
      <w:r w:rsidR="00C27531" w:rsidRPr="004453B0">
        <w:t xml:space="preserve"> ban hành </w:t>
      </w:r>
      <w:r w:rsidRPr="004453B0">
        <w:t xml:space="preserve">nhiều </w:t>
      </w:r>
      <w:r w:rsidR="00C27531" w:rsidRPr="004453B0">
        <w:t xml:space="preserve">văn bản </w:t>
      </w:r>
      <w:r w:rsidR="00BA62B0" w:rsidRPr="004453B0">
        <w:t>đôn đốc, hướng dẫn</w:t>
      </w:r>
      <w:r w:rsidR="00C27531" w:rsidRPr="004453B0">
        <w:t xml:space="preserve"> các bộ, cơ quan ngang bộ, cơ quan trực thuộc Chính phủ, UBND các địa phương khẩn trương thực hiện các nhiệm vụ chưa triển khai hoặc triển khai chưa </w:t>
      </w:r>
      <w:r w:rsidR="00C27531" w:rsidRPr="004453B0">
        <w:rPr>
          <w:spacing w:val="-2"/>
        </w:rPr>
        <w:t xml:space="preserve">đảm bảo tiến độ theo </w:t>
      </w:r>
      <w:r w:rsidR="00C27531" w:rsidRPr="004453B0">
        <w:rPr>
          <w:spacing w:val="-2"/>
          <w:szCs w:val="26"/>
        </w:rPr>
        <w:t>Nghị quyết</w:t>
      </w:r>
      <w:r w:rsidR="00C27531" w:rsidRPr="004453B0">
        <w:rPr>
          <w:spacing w:val="-2"/>
        </w:rPr>
        <w:t xml:space="preserve"> số 99/2019/QH14</w:t>
      </w:r>
      <w:r w:rsidRPr="004453B0">
        <w:rPr>
          <w:rStyle w:val="FootnoteReference"/>
          <w:spacing w:val="-2"/>
        </w:rPr>
        <w:footnoteReference w:id="1"/>
      </w:r>
      <w:r w:rsidR="00C27531" w:rsidRPr="004453B0">
        <w:rPr>
          <w:spacing w:val="-2"/>
        </w:rPr>
        <w:t>.</w:t>
      </w:r>
    </w:p>
    <w:p w:rsidR="00132715" w:rsidRPr="004453B0" w:rsidRDefault="00CB6702" w:rsidP="003F59B4">
      <w:pPr>
        <w:spacing w:before="120" w:after="120" w:line="360" w:lineRule="exact"/>
        <w:ind w:firstLine="720"/>
        <w:jc w:val="both"/>
        <w:rPr>
          <w:spacing w:val="-2"/>
          <w:szCs w:val="28"/>
        </w:rPr>
      </w:pPr>
      <w:r w:rsidRPr="004453B0">
        <w:rPr>
          <w:spacing w:val="-2"/>
          <w:szCs w:val="28"/>
        </w:rPr>
        <w:t xml:space="preserve">II. KẾT QUẢ THỰC HIỆN CÁC NHIỆM VỤ </w:t>
      </w:r>
    </w:p>
    <w:p w:rsidR="00560A4B" w:rsidRPr="004453B0" w:rsidRDefault="00560A4B" w:rsidP="003F59B4">
      <w:pPr>
        <w:spacing w:before="120" w:after="120" w:line="360" w:lineRule="exact"/>
        <w:ind w:firstLine="720"/>
        <w:jc w:val="both"/>
        <w:rPr>
          <w:b/>
        </w:rPr>
      </w:pPr>
      <w:r w:rsidRPr="004453B0">
        <w:rPr>
          <w:b/>
        </w:rPr>
        <w:t xml:space="preserve">1. Về hoàn thiện chính sách, pháp luật về </w:t>
      </w:r>
      <w:r w:rsidR="00A03799" w:rsidRPr="004453B0">
        <w:rPr>
          <w:b/>
        </w:rPr>
        <w:t>phòng cháy, chữa cháy</w:t>
      </w:r>
      <w:r w:rsidRPr="004453B0">
        <w:rPr>
          <w:b/>
        </w:rPr>
        <w:t xml:space="preserve"> và </w:t>
      </w:r>
      <w:r w:rsidR="00A03799" w:rsidRPr="004453B0">
        <w:rPr>
          <w:b/>
        </w:rPr>
        <w:t>cứu nạn, cứu hộ</w:t>
      </w:r>
    </w:p>
    <w:p w:rsidR="00EE7E86" w:rsidRPr="004453B0" w:rsidRDefault="00EE7E86" w:rsidP="003F59B4">
      <w:pPr>
        <w:spacing w:before="120" w:after="120" w:line="360" w:lineRule="exact"/>
        <w:ind w:firstLine="720"/>
        <w:jc w:val="both"/>
        <w:rPr>
          <w:b/>
        </w:rPr>
      </w:pPr>
      <w:r w:rsidRPr="004453B0">
        <w:rPr>
          <w:spacing w:val="2"/>
          <w:szCs w:val="28"/>
        </w:rPr>
        <w:t>a) Về</w:t>
      </w:r>
      <w:r w:rsidR="00A40F3D" w:rsidRPr="004453B0">
        <w:rPr>
          <w:spacing w:val="2"/>
          <w:szCs w:val="28"/>
        </w:rPr>
        <w:t xml:space="preserve"> </w:t>
      </w:r>
      <w:r w:rsidR="0038435C" w:rsidRPr="004453B0">
        <w:rPr>
          <w:spacing w:val="2"/>
          <w:szCs w:val="28"/>
        </w:rPr>
        <w:t xml:space="preserve">thực hiện </w:t>
      </w:r>
      <w:r w:rsidRPr="004453B0">
        <w:rPr>
          <w:spacing w:val="2"/>
          <w:szCs w:val="28"/>
        </w:rPr>
        <w:t>C</w:t>
      </w:r>
      <w:r w:rsidR="0038435C" w:rsidRPr="004453B0">
        <w:rPr>
          <w:spacing w:val="2"/>
          <w:szCs w:val="28"/>
        </w:rPr>
        <w:t xml:space="preserve">hỉ thị số </w:t>
      </w:r>
      <w:r w:rsidR="0038435C" w:rsidRPr="004453B0">
        <w:rPr>
          <w:spacing w:val="2"/>
        </w:rPr>
        <w:t>47-CT/TW của Ban Bí thư</w:t>
      </w:r>
      <w:r w:rsidR="0038435C" w:rsidRPr="004453B0">
        <w:t xml:space="preserve"> về tăng cường sự lãnh đạo của Đảng đối với công tác PCCC </w:t>
      </w:r>
      <w:r w:rsidR="0038435C" w:rsidRPr="004453B0">
        <w:rPr>
          <w:i/>
        </w:rPr>
        <w:t>(Chỉ thị số 47-CT/TW)</w:t>
      </w:r>
      <w:r w:rsidR="0038435C" w:rsidRPr="004453B0">
        <w:t>, Chính phủ đã chỉ đạo các bộ, ngành, địa phương thực hi</w:t>
      </w:r>
      <w:r w:rsidR="00D852AD" w:rsidRPr="004453B0">
        <w:t xml:space="preserve">ện các nhiệm vụ cụ thể như sau: </w:t>
      </w:r>
    </w:p>
    <w:p w:rsidR="00EE7E86" w:rsidRPr="004453B0" w:rsidRDefault="00EE7E86" w:rsidP="003F59B4">
      <w:pPr>
        <w:spacing w:before="120" w:after="120" w:line="360" w:lineRule="exact"/>
        <w:ind w:firstLine="720"/>
        <w:jc w:val="both"/>
        <w:rPr>
          <w:b/>
        </w:rPr>
      </w:pPr>
      <w:r w:rsidRPr="004453B0">
        <w:rPr>
          <w:b/>
        </w:rPr>
        <w:t xml:space="preserve">- </w:t>
      </w:r>
      <w:r w:rsidR="00864FA0" w:rsidRPr="004453B0">
        <w:t>Chỉ đạo các bộ, ngành, địa phương t</w:t>
      </w:r>
      <w:r w:rsidR="0038435C" w:rsidRPr="004453B0">
        <w:t xml:space="preserve">iếp tục </w:t>
      </w:r>
      <w:r w:rsidR="00864FA0" w:rsidRPr="004453B0">
        <w:rPr>
          <w:szCs w:val="28"/>
        </w:rPr>
        <w:t xml:space="preserve">thực hiện có hiệu quả Chỉ thị số 47-CT/TW và Quyết định số 1635/QĐ-TTg ngày 22/09/2015 của Thủ tướng Chính phủ ban hành Chương trình hành động thực hiện Chỉ thị số 47-CT/TW, huy động sức mạnh tổng hợp của cả hệ thống chính trị và toàn dân </w:t>
      </w:r>
      <w:r w:rsidR="00DA317B" w:rsidRPr="004453B0">
        <w:rPr>
          <w:szCs w:val="28"/>
        </w:rPr>
        <w:t>trong</w:t>
      </w:r>
      <w:r w:rsidR="00864FA0" w:rsidRPr="004453B0">
        <w:rPr>
          <w:szCs w:val="28"/>
        </w:rPr>
        <w:t xml:space="preserve"> thực hiện nhiệm vụ PCCC và CNCH.</w:t>
      </w:r>
      <w:r w:rsidR="00D852AD" w:rsidRPr="004453B0">
        <w:t xml:space="preserve"> </w:t>
      </w:r>
    </w:p>
    <w:p w:rsidR="00EE7E86" w:rsidRPr="004453B0" w:rsidRDefault="00EE7E86" w:rsidP="003F59B4">
      <w:pPr>
        <w:spacing w:before="120" w:after="120" w:line="360" w:lineRule="exact"/>
        <w:ind w:firstLine="720"/>
        <w:jc w:val="both"/>
        <w:rPr>
          <w:spacing w:val="2"/>
        </w:rPr>
      </w:pPr>
      <w:r w:rsidRPr="004453B0">
        <w:rPr>
          <w:b/>
          <w:spacing w:val="2"/>
        </w:rPr>
        <w:t xml:space="preserve">- </w:t>
      </w:r>
      <w:r w:rsidR="00864FA0" w:rsidRPr="004453B0">
        <w:rPr>
          <w:spacing w:val="2"/>
        </w:rPr>
        <w:t>Giao</w:t>
      </w:r>
      <w:r w:rsidR="00D670E5" w:rsidRPr="004453B0">
        <w:rPr>
          <w:spacing w:val="2"/>
        </w:rPr>
        <w:t xml:space="preserve"> Đảng ủy Công an Trung ương, Bộ Công an hướng dẫn các ban cán sự đảng, đảng đoàn, đảng ủy và cá</w:t>
      </w:r>
      <w:r w:rsidR="00263521" w:rsidRPr="004453B0">
        <w:rPr>
          <w:spacing w:val="2"/>
        </w:rPr>
        <w:t>c tỉnh ủy, thành ủy trực thuộc t</w:t>
      </w:r>
      <w:r w:rsidR="00D670E5" w:rsidRPr="004453B0">
        <w:rPr>
          <w:spacing w:val="2"/>
        </w:rPr>
        <w:t xml:space="preserve">rung ương tổ chức sơ kết 05 năm thực hiện Chỉ thị 47-CT/TW. Trên cơ sở kết quả thực hiện của các cấp ủy đảng, </w:t>
      </w:r>
      <w:r w:rsidRPr="004453B0">
        <w:rPr>
          <w:spacing w:val="2"/>
        </w:rPr>
        <w:t>đã</w:t>
      </w:r>
      <w:r w:rsidR="00D670E5" w:rsidRPr="004453B0">
        <w:rPr>
          <w:spacing w:val="2"/>
        </w:rPr>
        <w:t xml:space="preserve"> có văn bản số 436-BC/ĐUCA ngày 13/10/2020 </w:t>
      </w:r>
      <w:r w:rsidRPr="004453B0">
        <w:rPr>
          <w:spacing w:val="2"/>
        </w:rPr>
        <w:t xml:space="preserve">của </w:t>
      </w:r>
      <w:r w:rsidR="00DA317B" w:rsidRPr="004453B0">
        <w:rPr>
          <w:spacing w:val="2"/>
        </w:rPr>
        <w:t>Đảng ủy Công an Trung ương</w:t>
      </w:r>
      <w:r w:rsidRPr="004453B0">
        <w:rPr>
          <w:spacing w:val="2"/>
        </w:rPr>
        <w:t xml:space="preserve"> </w:t>
      </w:r>
      <w:r w:rsidR="00D670E5" w:rsidRPr="004453B0">
        <w:rPr>
          <w:spacing w:val="2"/>
        </w:rPr>
        <w:t xml:space="preserve">báo cáo Ban Bí thư về kết quả 05 năm thực hiện Chỉ thị số 47-CT/TW. </w:t>
      </w:r>
      <w:r w:rsidRPr="004453B0">
        <w:rPr>
          <w:spacing w:val="2"/>
        </w:rPr>
        <w:t>Đồng thời tham mưu</w:t>
      </w:r>
      <w:r w:rsidR="00D670E5" w:rsidRPr="004453B0">
        <w:rPr>
          <w:spacing w:val="2"/>
        </w:rPr>
        <w:t xml:space="preserve"> Ban Bí thư ban hành Kết luận số 02-KL/TW</w:t>
      </w:r>
      <w:r w:rsidRPr="004453B0">
        <w:rPr>
          <w:spacing w:val="2"/>
        </w:rPr>
        <w:t xml:space="preserve"> ngày 18/5/2021</w:t>
      </w:r>
      <w:r w:rsidR="00D670E5" w:rsidRPr="004453B0">
        <w:rPr>
          <w:spacing w:val="2"/>
        </w:rPr>
        <w:t xml:space="preserve"> về tiếp tục triển khai thực hiện </w:t>
      </w:r>
      <w:r w:rsidR="00D670E5" w:rsidRPr="004453B0">
        <w:rPr>
          <w:spacing w:val="2"/>
        </w:rPr>
        <w:lastRenderedPageBreak/>
        <w:t xml:space="preserve">Chỉ thị số 47-CT/TW về tăng cường sự lãnh đạo của Đảng đối với công tác PCCC </w:t>
      </w:r>
      <w:r w:rsidR="00D670E5" w:rsidRPr="004453B0">
        <w:rPr>
          <w:i/>
          <w:spacing w:val="2"/>
        </w:rPr>
        <w:t>(</w:t>
      </w:r>
      <w:r w:rsidR="00DA317B" w:rsidRPr="004453B0">
        <w:rPr>
          <w:i/>
          <w:spacing w:val="2"/>
        </w:rPr>
        <w:t>có văn bản kèm theo</w:t>
      </w:r>
      <w:r w:rsidR="00D670E5" w:rsidRPr="004453B0">
        <w:rPr>
          <w:i/>
          <w:spacing w:val="2"/>
        </w:rPr>
        <w:t>)</w:t>
      </w:r>
      <w:r w:rsidR="00D670E5" w:rsidRPr="004453B0">
        <w:rPr>
          <w:spacing w:val="2"/>
        </w:rPr>
        <w:t xml:space="preserve">. </w:t>
      </w:r>
      <w:r w:rsidRPr="004453B0">
        <w:rPr>
          <w:spacing w:val="2"/>
        </w:rPr>
        <w:t>Căn cứ Kết luận số</w:t>
      </w:r>
      <w:r w:rsidRPr="004453B0">
        <w:rPr>
          <w:b/>
          <w:spacing w:val="2"/>
        </w:rPr>
        <w:t xml:space="preserve"> </w:t>
      </w:r>
      <w:r w:rsidRPr="004453B0">
        <w:rPr>
          <w:spacing w:val="2"/>
        </w:rPr>
        <w:t xml:space="preserve">02-KL/TW của Ban Bí thư, </w:t>
      </w:r>
      <w:r w:rsidR="00DB6DD8" w:rsidRPr="004453B0">
        <w:rPr>
          <w:spacing w:val="2"/>
        </w:rPr>
        <w:t>Thủ tư</w:t>
      </w:r>
      <w:r w:rsidR="00331EB4" w:rsidRPr="004453B0">
        <w:rPr>
          <w:spacing w:val="2"/>
        </w:rPr>
        <w:t>ớng Chính phủ ký Quyết định số 1492/QĐ-TTg ngày 10</w:t>
      </w:r>
      <w:r w:rsidR="00DB6DD8" w:rsidRPr="004453B0">
        <w:rPr>
          <w:spacing w:val="2"/>
        </w:rPr>
        <w:t>/9/2021 ban hành Kế hoạch triển khai thực hiện Kết luận số 02-KL/TW để giao nhiệm vụ cụ thể cho các bộ, ngành, địa phương tổ chức triển khai thực hiện</w:t>
      </w:r>
      <w:r w:rsidRPr="004453B0">
        <w:rPr>
          <w:spacing w:val="2"/>
        </w:rPr>
        <w:t xml:space="preserve"> lồng ghép với việc triển khai thực hiện Nghị quyết số 99/2019/QH14; bổ sung 48 nhiệm vụ cụ thể để các bộ, ngành, địa phương bảo đảm nghiêm túc, hiệu quả, đáp ứng yêu cầu tiến độ đề ra</w:t>
      </w:r>
      <w:r w:rsidR="00263521" w:rsidRPr="004453B0">
        <w:rPr>
          <w:spacing w:val="2"/>
        </w:rPr>
        <w:t xml:space="preserve"> </w:t>
      </w:r>
      <w:r w:rsidR="00263521" w:rsidRPr="004453B0">
        <w:rPr>
          <w:i/>
          <w:spacing w:val="2"/>
        </w:rPr>
        <w:t>(có văn bản kèm theo)</w:t>
      </w:r>
      <w:r w:rsidR="00263521" w:rsidRPr="004453B0">
        <w:rPr>
          <w:spacing w:val="2"/>
        </w:rPr>
        <w:t>.</w:t>
      </w:r>
    </w:p>
    <w:p w:rsidR="00EE7E86" w:rsidRPr="004453B0" w:rsidRDefault="00EE7E86" w:rsidP="003F59B4">
      <w:pPr>
        <w:spacing w:before="120" w:after="120" w:line="340" w:lineRule="exact"/>
        <w:ind w:firstLine="720"/>
        <w:jc w:val="both"/>
        <w:rPr>
          <w:b/>
          <w:szCs w:val="28"/>
        </w:rPr>
      </w:pPr>
      <w:r w:rsidRPr="004453B0">
        <w:t>b)</w:t>
      </w:r>
      <w:r w:rsidR="00A40F3D" w:rsidRPr="004453B0">
        <w:t xml:space="preserve"> </w:t>
      </w:r>
      <w:r w:rsidRPr="004453B0">
        <w:t>Về</w:t>
      </w:r>
      <w:r w:rsidR="00DB6DD8" w:rsidRPr="004453B0">
        <w:t xml:space="preserve"> rà soát, sửa đổi, bổ sung, xây </w:t>
      </w:r>
      <w:r w:rsidR="00D852AD" w:rsidRPr="004453B0">
        <w:t xml:space="preserve">dựng văn bản quy phạm pháp luật, </w:t>
      </w:r>
      <w:r w:rsidR="00BA62B0" w:rsidRPr="004453B0">
        <w:t xml:space="preserve">quy chuẩn, </w:t>
      </w:r>
      <w:r w:rsidR="00D852AD" w:rsidRPr="004453B0">
        <w:t>tiêu chuẩn</w:t>
      </w:r>
      <w:r w:rsidR="00BA62B0" w:rsidRPr="004453B0">
        <w:t xml:space="preserve"> quốc gia</w:t>
      </w:r>
      <w:r w:rsidR="00D852AD" w:rsidRPr="004453B0">
        <w:t xml:space="preserve"> </w:t>
      </w:r>
      <w:r w:rsidR="00DB6DD8" w:rsidRPr="004453B0">
        <w:t>về PCCC và CNCH</w:t>
      </w:r>
      <w:r w:rsidR="00DA317B" w:rsidRPr="004453B0">
        <w:t xml:space="preserve">, </w:t>
      </w:r>
      <w:r w:rsidR="00DB6DD8" w:rsidRPr="004453B0">
        <w:t>nhằm hoàn thiện hành lang, pháp</w:t>
      </w:r>
      <w:r w:rsidRPr="004453B0">
        <w:t xml:space="preserve"> lý trong công tác PCCC và CNCH</w:t>
      </w:r>
      <w:r w:rsidR="00DB6DD8" w:rsidRPr="004453B0">
        <w:t>:</w:t>
      </w:r>
      <w:r w:rsidR="00D852AD" w:rsidRPr="004453B0">
        <w:t xml:space="preserve"> </w:t>
      </w:r>
    </w:p>
    <w:p w:rsidR="001336BA" w:rsidRPr="004453B0" w:rsidRDefault="00EE7E86" w:rsidP="003F59B4">
      <w:pPr>
        <w:spacing w:before="120" w:after="120" w:line="340" w:lineRule="exact"/>
        <w:ind w:firstLine="720"/>
        <w:jc w:val="both"/>
        <w:rPr>
          <w:szCs w:val="28"/>
          <w:shd w:val="clear" w:color="auto" w:fill="FFFFFF"/>
        </w:rPr>
      </w:pPr>
      <w:r w:rsidRPr="004453B0">
        <w:rPr>
          <w:szCs w:val="28"/>
        </w:rPr>
        <w:t>- Căn cứ những tình hình thực tiễn và những tồn tại, bất cập Đoàn Giám sát của Quốc hội khóa XIV đã chỉ ra tại Báo cáo số 41/BC-ĐGS</w:t>
      </w:r>
      <w:r w:rsidR="00393E33" w:rsidRPr="004453B0">
        <w:rPr>
          <w:rStyle w:val="FootnoteReference"/>
          <w:szCs w:val="28"/>
        </w:rPr>
        <w:footnoteReference w:id="2"/>
      </w:r>
      <w:r w:rsidRPr="004453B0">
        <w:rPr>
          <w:szCs w:val="28"/>
        </w:rPr>
        <w:t xml:space="preserve">, </w:t>
      </w:r>
      <w:r w:rsidR="00A40F3D" w:rsidRPr="004453B0">
        <w:rPr>
          <w:szCs w:val="28"/>
        </w:rPr>
        <w:t>Chính phủ ban hành Nghị định</w:t>
      </w:r>
      <w:r w:rsidR="00A40F3D" w:rsidRPr="004453B0">
        <w:t xml:space="preserve"> số 136/2020/NĐ-CP ngày 24/11/2020 </w:t>
      </w:r>
      <w:bookmarkStart w:id="0" w:name="loai_1_name"/>
      <w:r w:rsidR="00A40F3D" w:rsidRPr="004453B0">
        <w:rPr>
          <w:szCs w:val="28"/>
          <w:shd w:val="clear" w:color="auto" w:fill="FFFFFF"/>
          <w:lang w:val="vi-VN"/>
        </w:rPr>
        <w:t xml:space="preserve">quy định chi tiết một số điều và biện pháp thi hành luật </w:t>
      </w:r>
      <w:r w:rsidR="0037346B" w:rsidRPr="004453B0">
        <w:rPr>
          <w:szCs w:val="28"/>
          <w:shd w:val="clear" w:color="auto" w:fill="FFFFFF"/>
        </w:rPr>
        <w:t>PCCC</w:t>
      </w:r>
      <w:r w:rsidR="00A40F3D" w:rsidRPr="004453B0">
        <w:rPr>
          <w:szCs w:val="28"/>
          <w:shd w:val="clear" w:color="auto" w:fill="FFFFFF"/>
          <w:lang w:val="vi-VN"/>
        </w:rPr>
        <w:t xml:space="preserve"> và luật sửa đổi, bổ sung một số điều của luật </w:t>
      </w:r>
      <w:bookmarkEnd w:id="0"/>
      <w:r w:rsidR="00DF34E7" w:rsidRPr="004453B0">
        <w:rPr>
          <w:szCs w:val="28"/>
          <w:shd w:val="clear" w:color="auto" w:fill="FFFFFF"/>
        </w:rPr>
        <w:t xml:space="preserve">PCCC </w:t>
      </w:r>
      <w:r w:rsidR="00DF34E7" w:rsidRPr="004453B0">
        <w:rPr>
          <w:i/>
          <w:szCs w:val="28"/>
          <w:shd w:val="clear" w:color="auto" w:fill="FFFFFF"/>
        </w:rPr>
        <w:t>(</w:t>
      </w:r>
      <w:r w:rsidR="009774E6" w:rsidRPr="004453B0">
        <w:rPr>
          <w:i/>
          <w:lang w:val="sv-SE"/>
        </w:rPr>
        <w:t>Nghị định có hiệu lực thi hành từ ngày 10/01/2021 và thay thế Nghị định số 79/2014/NĐ-CP ngày 31/7/2014</w:t>
      </w:r>
      <w:r w:rsidR="00DF34E7" w:rsidRPr="004453B0">
        <w:rPr>
          <w:i/>
          <w:lang w:val="sv-SE"/>
        </w:rPr>
        <w:t>)</w:t>
      </w:r>
      <w:r w:rsidR="0037346B" w:rsidRPr="004453B0">
        <w:rPr>
          <w:szCs w:val="28"/>
          <w:shd w:val="clear" w:color="auto" w:fill="FFFFFF"/>
        </w:rPr>
        <w:t>.</w:t>
      </w:r>
      <w:r w:rsidR="00DF34E7" w:rsidRPr="004453B0">
        <w:rPr>
          <w:szCs w:val="28"/>
          <w:shd w:val="clear" w:color="auto" w:fill="FFFFFF"/>
        </w:rPr>
        <w:t xml:space="preserve"> Trong đó, đã sửa đổi, bổ sung nhiều quy định </w:t>
      </w:r>
      <w:r w:rsidR="00263521" w:rsidRPr="004453B0">
        <w:rPr>
          <w:szCs w:val="28"/>
          <w:shd w:val="clear" w:color="auto" w:fill="FFFFFF"/>
        </w:rPr>
        <w:t xml:space="preserve">nhằm </w:t>
      </w:r>
      <w:r w:rsidR="00DF34E7" w:rsidRPr="004453B0">
        <w:rPr>
          <w:szCs w:val="28"/>
          <w:shd w:val="clear" w:color="auto" w:fill="FFFFFF"/>
        </w:rPr>
        <w:t>tăng cường</w:t>
      </w:r>
      <w:r w:rsidR="00263521" w:rsidRPr="004453B0">
        <w:rPr>
          <w:szCs w:val="28"/>
          <w:shd w:val="clear" w:color="auto" w:fill="FFFFFF"/>
        </w:rPr>
        <w:t xml:space="preserve"> hiệu lực, hiệu quả</w:t>
      </w:r>
      <w:r w:rsidR="00DF34E7" w:rsidRPr="004453B0">
        <w:rPr>
          <w:szCs w:val="28"/>
          <w:shd w:val="clear" w:color="auto" w:fill="FFFFFF"/>
        </w:rPr>
        <w:t xml:space="preserve"> quản lý nhà nước về PCCC và thực hiện chủ trương xã hội hóa công tác PCCC</w:t>
      </w:r>
      <w:r w:rsidR="002F02CB" w:rsidRPr="004453B0">
        <w:rPr>
          <w:szCs w:val="28"/>
          <w:shd w:val="clear" w:color="auto" w:fill="FFFFFF"/>
        </w:rPr>
        <w:t xml:space="preserve"> và CNCH.</w:t>
      </w:r>
    </w:p>
    <w:p w:rsidR="00EE2FD3" w:rsidRPr="004453B0" w:rsidRDefault="00EE2FD3" w:rsidP="003F59B4">
      <w:pPr>
        <w:spacing w:before="120" w:after="120" w:line="340" w:lineRule="exact"/>
        <w:ind w:firstLine="720"/>
        <w:jc w:val="both"/>
        <w:rPr>
          <w:szCs w:val="28"/>
          <w:shd w:val="clear" w:color="auto" w:fill="FFFFFF"/>
        </w:rPr>
      </w:pPr>
      <w:r w:rsidRPr="004453B0">
        <w:rPr>
          <w:szCs w:val="28"/>
          <w:shd w:val="clear" w:color="auto" w:fill="FFFFFF"/>
        </w:rPr>
        <w:t>- Giao Bộ Công Thương phối hợp với các bộ, ngành, địa phương nghiên cứu, xây dựng dự thảo</w:t>
      </w:r>
      <w:r w:rsidR="00263521" w:rsidRPr="004453B0">
        <w:rPr>
          <w:szCs w:val="28"/>
          <w:shd w:val="clear" w:color="auto" w:fill="FFFFFF"/>
        </w:rPr>
        <w:t xml:space="preserve"> dự án</w:t>
      </w:r>
      <w:r w:rsidRPr="004453B0">
        <w:rPr>
          <w:szCs w:val="28"/>
          <w:shd w:val="clear" w:color="auto" w:fill="FFFFFF"/>
        </w:rPr>
        <w:t xml:space="preserve"> Luật sửa đổi, bổ sung một số điều của Luật Điện lực trong đó quy định về sử dụng điện để bảo đảm an toàn PCCC tại cơ sở, hộ gia đình.</w:t>
      </w:r>
    </w:p>
    <w:p w:rsidR="001336BA" w:rsidRPr="004453B0" w:rsidRDefault="001336BA" w:rsidP="00461C8C">
      <w:pPr>
        <w:spacing w:before="120" w:after="120" w:line="350" w:lineRule="exact"/>
        <w:ind w:firstLine="720"/>
        <w:jc w:val="both"/>
      </w:pPr>
      <w:r w:rsidRPr="004453B0">
        <w:rPr>
          <w:szCs w:val="28"/>
        </w:rPr>
        <w:t>-</w:t>
      </w:r>
      <w:r w:rsidR="00677D89" w:rsidRPr="004453B0">
        <w:rPr>
          <w:szCs w:val="28"/>
        </w:rPr>
        <w:t xml:space="preserve"> Tiếp tục </w:t>
      </w:r>
      <w:r w:rsidR="00677D89" w:rsidRPr="004453B0">
        <w:t xml:space="preserve">chỉnh sửa, hoàn thiện 02 Nghị định: </w:t>
      </w:r>
      <w:r w:rsidR="00677D89" w:rsidRPr="004453B0">
        <w:rPr>
          <w:vertAlign w:val="superscript"/>
        </w:rPr>
        <w:t>(1)</w:t>
      </w:r>
      <w:r w:rsidR="00677D89" w:rsidRPr="004453B0">
        <w:t xml:space="preserve">Nghị định thay thế Nghị định số 167/2013/NĐ-CP ngày 12/11/2013 quy định xử phạt vi phạm hành chính trong lĩnh vực an ninh, trật tự, an toàn xã hội, phòng chống tệ nạn xã hội, PCCC, phòng chống bạo lực gia đình; </w:t>
      </w:r>
      <w:r w:rsidR="00677D89" w:rsidRPr="004453B0">
        <w:rPr>
          <w:bCs/>
          <w:vertAlign w:val="superscript"/>
        </w:rPr>
        <w:t>(2)</w:t>
      </w:r>
      <w:r w:rsidR="00677D89" w:rsidRPr="004453B0">
        <w:t>Nghị định thay thế Nghị định số 23/2018/NĐ-CP ngày 23/02/2018 quy định về bảo hiểm cháy, nổ bắt buộc.</w:t>
      </w:r>
      <w:r w:rsidR="00D852AD" w:rsidRPr="004453B0">
        <w:t xml:space="preserve"> </w:t>
      </w:r>
    </w:p>
    <w:p w:rsidR="001336BA" w:rsidRPr="004453B0" w:rsidRDefault="001336BA" w:rsidP="00461C8C">
      <w:pPr>
        <w:spacing w:before="120" w:after="120" w:line="350" w:lineRule="exact"/>
        <w:ind w:firstLine="720"/>
        <w:jc w:val="both"/>
        <w:rPr>
          <w:b/>
          <w:szCs w:val="28"/>
        </w:rPr>
      </w:pPr>
      <w:r w:rsidRPr="004453B0">
        <w:t>-</w:t>
      </w:r>
      <w:r w:rsidR="00DB6DD8" w:rsidRPr="004453B0">
        <w:rPr>
          <w:lang w:val="sv-SE"/>
        </w:rPr>
        <w:t xml:space="preserve"> </w:t>
      </w:r>
      <w:r w:rsidR="002F1859" w:rsidRPr="004453B0">
        <w:rPr>
          <w:szCs w:val="28"/>
        </w:rPr>
        <w:t>Các bộ, ngành trong phạm vi quản lý của mình đã xây dựng, ban hành 12 Thông tư để hướng dẫn thi hành pháp luật về PCCC</w:t>
      </w:r>
      <w:r w:rsidR="00DB6DD8" w:rsidRPr="004453B0">
        <w:rPr>
          <w:szCs w:val="28"/>
        </w:rPr>
        <w:t xml:space="preserve"> </w:t>
      </w:r>
      <w:r w:rsidR="00DB6DD8" w:rsidRPr="004453B0">
        <w:rPr>
          <w:i/>
          <w:szCs w:val="28"/>
        </w:rPr>
        <w:t xml:space="preserve">(trong đó Bộ Công an ban hành 11 Thông tư, Bộ Lao động </w:t>
      </w:r>
      <w:r w:rsidR="00677D89" w:rsidRPr="004453B0">
        <w:rPr>
          <w:i/>
          <w:szCs w:val="28"/>
        </w:rPr>
        <w:t>-</w:t>
      </w:r>
      <w:r w:rsidR="00DB6DD8" w:rsidRPr="004453B0">
        <w:rPr>
          <w:i/>
          <w:szCs w:val="28"/>
        </w:rPr>
        <w:t xml:space="preserve"> Thư</w:t>
      </w:r>
      <w:r w:rsidR="00BA62B0" w:rsidRPr="004453B0">
        <w:rPr>
          <w:i/>
          <w:szCs w:val="28"/>
        </w:rPr>
        <w:t>ơng binh và Xã hội ban hành 01 T</w:t>
      </w:r>
      <w:r w:rsidR="00DB6DD8" w:rsidRPr="004453B0">
        <w:rPr>
          <w:i/>
          <w:szCs w:val="28"/>
        </w:rPr>
        <w:t>hông tư)</w:t>
      </w:r>
      <w:r w:rsidRPr="004453B0">
        <w:rPr>
          <w:szCs w:val="28"/>
        </w:rPr>
        <w:t xml:space="preserve">, </w:t>
      </w:r>
      <w:r w:rsidR="002D335D" w:rsidRPr="004453B0">
        <w:rPr>
          <w:szCs w:val="28"/>
        </w:rPr>
        <w:t xml:space="preserve">Bộ Giáo dục và đào tạo </w:t>
      </w:r>
      <w:r w:rsidR="00677D89" w:rsidRPr="004453B0">
        <w:t>xây dựng, ban hành Thông tư quy định về việc lồng ghép kiến thức và kỹ năng PCCC và CNCH vào chương trình giảng dạy, hoạt động ngoại khóa trong nhà trường và cơ sở giáo dục khác phù hợp với từng ngành học, cấp học</w:t>
      </w:r>
      <w:r w:rsidR="00263521" w:rsidRPr="004453B0">
        <w:t xml:space="preserve"> </w:t>
      </w:r>
      <w:r w:rsidR="00263521" w:rsidRPr="004453B0">
        <w:rPr>
          <w:i/>
        </w:rPr>
        <w:t>(Phụ lục 2</w:t>
      </w:r>
      <w:r w:rsidR="00DA317B" w:rsidRPr="004453B0">
        <w:rPr>
          <w:i/>
        </w:rPr>
        <w:t>:</w:t>
      </w:r>
      <w:r w:rsidR="00BA62B0" w:rsidRPr="004453B0">
        <w:rPr>
          <w:i/>
        </w:rPr>
        <w:t xml:space="preserve"> </w:t>
      </w:r>
      <w:r w:rsidR="00DA317B" w:rsidRPr="004453B0">
        <w:rPr>
          <w:i/>
        </w:rPr>
        <w:t>V</w:t>
      </w:r>
      <w:r w:rsidR="00BA62B0" w:rsidRPr="004453B0">
        <w:rPr>
          <w:i/>
        </w:rPr>
        <w:t>ăn bản quy phạm pháp luật về PCCC ban hành năm 2020-2021</w:t>
      </w:r>
      <w:r w:rsidR="00263521" w:rsidRPr="004453B0">
        <w:rPr>
          <w:i/>
        </w:rPr>
        <w:t>)</w:t>
      </w:r>
      <w:r w:rsidR="00677D89" w:rsidRPr="004453B0">
        <w:rPr>
          <w:i/>
        </w:rPr>
        <w:t>.</w:t>
      </w:r>
      <w:r w:rsidR="00D852AD" w:rsidRPr="004453B0">
        <w:t xml:space="preserve"> </w:t>
      </w:r>
    </w:p>
    <w:p w:rsidR="00F53DC3" w:rsidRPr="004453B0" w:rsidRDefault="001336BA" w:rsidP="00461C8C">
      <w:pPr>
        <w:spacing w:before="120" w:after="120" w:line="350" w:lineRule="exact"/>
        <w:ind w:firstLine="720"/>
        <w:jc w:val="both"/>
        <w:rPr>
          <w:spacing w:val="2"/>
        </w:rPr>
      </w:pPr>
      <w:r w:rsidRPr="004453B0">
        <w:rPr>
          <w:szCs w:val="28"/>
        </w:rPr>
        <w:t xml:space="preserve">- </w:t>
      </w:r>
      <w:r w:rsidR="00677D89" w:rsidRPr="004453B0">
        <w:rPr>
          <w:szCs w:val="28"/>
        </w:rPr>
        <w:t>B</w:t>
      </w:r>
      <w:r w:rsidR="00677D89" w:rsidRPr="004453B0">
        <w:t xml:space="preserve">an hành </w:t>
      </w:r>
      <w:r w:rsidR="00CA29C4" w:rsidRPr="004453B0">
        <w:t>05</w:t>
      </w:r>
      <w:r w:rsidR="00677D89" w:rsidRPr="004453B0">
        <w:t xml:space="preserve"> quy chuẩn, </w:t>
      </w:r>
      <w:r w:rsidR="00826485" w:rsidRPr="004453B0">
        <w:t>07</w:t>
      </w:r>
      <w:r w:rsidR="000836F8" w:rsidRPr="004453B0">
        <w:t xml:space="preserve"> tiêu chuẩn </w:t>
      </w:r>
      <w:r w:rsidR="00263521" w:rsidRPr="004453B0">
        <w:t>quốc gia</w:t>
      </w:r>
      <w:r w:rsidR="000836F8" w:rsidRPr="004453B0">
        <w:t xml:space="preserve"> về PCCC</w:t>
      </w:r>
      <w:r w:rsidR="006E6187" w:rsidRPr="004453B0">
        <w:t xml:space="preserve">, </w:t>
      </w:r>
      <w:r w:rsidR="00E95F2C" w:rsidRPr="004453B0">
        <w:t>trong đó,</w:t>
      </w:r>
      <w:r w:rsidR="00677D89" w:rsidRPr="004453B0">
        <w:t xml:space="preserve"> Bộ Công an </w:t>
      </w:r>
      <w:r w:rsidR="00D1187A" w:rsidRPr="004453B0">
        <w:t>công bố</w:t>
      </w:r>
      <w:r w:rsidR="00677D89" w:rsidRPr="004453B0">
        <w:t xml:space="preserve"> 0</w:t>
      </w:r>
      <w:r w:rsidR="005E4F65" w:rsidRPr="004453B0">
        <w:t xml:space="preserve">1 quy chuẩn </w:t>
      </w:r>
      <w:r w:rsidR="00BA62B0" w:rsidRPr="004453B0">
        <w:t>quốc gia</w:t>
      </w:r>
      <w:r w:rsidR="005E4F65" w:rsidRPr="004453B0">
        <w:t xml:space="preserve"> về PCCC, </w:t>
      </w:r>
      <w:r w:rsidR="00E95F2C" w:rsidRPr="004453B0">
        <w:rPr>
          <w:spacing w:val="2"/>
        </w:rPr>
        <w:t xml:space="preserve">Bộ Xây dựng </w:t>
      </w:r>
      <w:r w:rsidR="00E95F2C" w:rsidRPr="004453B0">
        <w:t>công bố</w:t>
      </w:r>
      <w:r w:rsidR="00E95F2C" w:rsidRPr="004453B0">
        <w:rPr>
          <w:spacing w:val="2"/>
        </w:rPr>
        <w:t xml:space="preserve"> 03 </w:t>
      </w:r>
      <w:r w:rsidR="00E95F2C" w:rsidRPr="004453B0">
        <w:rPr>
          <w:spacing w:val="2"/>
        </w:rPr>
        <w:lastRenderedPageBreak/>
        <w:t xml:space="preserve">quy chuẩn quốc gia, Bộ Công Thương </w:t>
      </w:r>
      <w:r w:rsidR="00E95F2C" w:rsidRPr="004453B0">
        <w:t xml:space="preserve">công bố </w:t>
      </w:r>
      <w:r w:rsidR="00E95F2C" w:rsidRPr="004453B0">
        <w:rPr>
          <w:spacing w:val="2"/>
        </w:rPr>
        <w:t>01 quy chuẩn quốc gia có liên quan đến công tác PCCC,</w:t>
      </w:r>
      <w:r w:rsidR="00E95F2C" w:rsidRPr="004453B0">
        <w:t xml:space="preserve"> </w:t>
      </w:r>
      <w:r w:rsidR="005E4F65" w:rsidRPr="004453B0">
        <w:t xml:space="preserve">Bộ Khoa học và Công nghệ </w:t>
      </w:r>
      <w:r w:rsidR="00D1187A" w:rsidRPr="004453B0">
        <w:t xml:space="preserve">công bố </w:t>
      </w:r>
      <w:r w:rsidR="00826485" w:rsidRPr="004453B0">
        <w:t>07</w:t>
      </w:r>
      <w:r w:rsidR="00677D89" w:rsidRPr="004453B0">
        <w:t xml:space="preserve"> tiêu chuẩn </w:t>
      </w:r>
      <w:r w:rsidR="00263521" w:rsidRPr="004453B0">
        <w:t>quốc gia</w:t>
      </w:r>
      <w:r w:rsidR="00677D89" w:rsidRPr="004453B0">
        <w:t xml:space="preserve"> về PCCC</w:t>
      </w:r>
      <w:r w:rsidR="00263521" w:rsidRPr="004453B0">
        <w:t xml:space="preserve"> </w:t>
      </w:r>
      <w:r w:rsidR="00263521" w:rsidRPr="004453B0">
        <w:rPr>
          <w:i/>
        </w:rPr>
        <w:t>(Phụ lục 3</w:t>
      </w:r>
      <w:r w:rsidR="00DA317B" w:rsidRPr="004453B0">
        <w:rPr>
          <w:i/>
        </w:rPr>
        <w:t>: Q</w:t>
      </w:r>
      <w:r w:rsidR="00BA62B0" w:rsidRPr="004453B0">
        <w:rPr>
          <w:i/>
        </w:rPr>
        <w:t>uy chuẩn, tiêu chuẩn quốc gia về PCCC ban hành năm 2020-2021</w:t>
      </w:r>
      <w:r w:rsidR="00263521" w:rsidRPr="004453B0">
        <w:rPr>
          <w:i/>
        </w:rPr>
        <w:t>)</w:t>
      </w:r>
      <w:r w:rsidR="006100B0" w:rsidRPr="004453B0">
        <w:rPr>
          <w:spacing w:val="2"/>
        </w:rPr>
        <w:t>.</w:t>
      </w:r>
      <w:r w:rsidR="009778D2" w:rsidRPr="004453B0">
        <w:rPr>
          <w:spacing w:val="2"/>
        </w:rPr>
        <w:t xml:space="preserve"> Đến nay, đã có tổng cộng trên 220 tiêu chuẩn, quy chuẩn quốc gia về PCCC đang có hiệu lực </w:t>
      </w:r>
      <w:r w:rsidR="009778D2" w:rsidRPr="004453B0">
        <w:rPr>
          <w:i/>
          <w:spacing w:val="2"/>
        </w:rPr>
        <w:t>(trong đó có 90 tiêu chuẩn, quy chuẩn kỹ thuật quốc gia chuyên về PCCC và 130 tiêu chuẩn, quy chuẩn kỹ thuật quốc gia có nội dung liên quan đến PCCC)</w:t>
      </w:r>
      <w:r w:rsidR="009778D2" w:rsidRPr="004453B0">
        <w:rPr>
          <w:spacing w:val="2"/>
        </w:rPr>
        <w:t>.</w:t>
      </w:r>
    </w:p>
    <w:p w:rsidR="001336BA" w:rsidRPr="004453B0" w:rsidRDefault="001336BA" w:rsidP="00461C8C">
      <w:pPr>
        <w:spacing w:before="120" w:after="120" w:line="350" w:lineRule="exact"/>
        <w:ind w:firstLine="720"/>
        <w:jc w:val="both"/>
        <w:rPr>
          <w:b/>
          <w:spacing w:val="2"/>
        </w:rPr>
      </w:pPr>
      <w:r w:rsidRPr="004453B0">
        <w:rPr>
          <w:spacing w:val="2"/>
        </w:rPr>
        <w:t>- Ngoài ra, Chính phủ đã giao</w:t>
      </w:r>
      <w:r w:rsidR="00331EB4" w:rsidRPr="004453B0">
        <w:rPr>
          <w:spacing w:val="2"/>
        </w:rPr>
        <w:t xml:space="preserve"> Bộ Khoa học và Công nghệ,</w:t>
      </w:r>
      <w:r w:rsidRPr="004453B0">
        <w:rPr>
          <w:spacing w:val="2"/>
        </w:rPr>
        <w:t xml:space="preserve"> </w:t>
      </w:r>
      <w:r w:rsidRPr="004453B0">
        <w:t xml:space="preserve">Bộ Công an xây dựng kế hoạch hoàn thiện các tiêu chuẩn, quy chuẩn kỹ thuật về PCCC giai đoạn 05 năm từ 2020-2025, dự kiến xây dựng mới và sửa đổi bổ sung </w:t>
      </w:r>
      <w:r w:rsidR="00263521" w:rsidRPr="004453B0">
        <w:rPr>
          <w:szCs w:val="28"/>
        </w:rPr>
        <w:t xml:space="preserve">58 quy chuẩn, tiêu chuẩn </w:t>
      </w:r>
      <w:r w:rsidR="00263521" w:rsidRPr="004453B0">
        <w:rPr>
          <w:i/>
          <w:szCs w:val="28"/>
        </w:rPr>
        <w:t>(trong đó:</w:t>
      </w:r>
      <w:r w:rsidRPr="004453B0">
        <w:rPr>
          <w:i/>
          <w:szCs w:val="28"/>
        </w:rPr>
        <w:t xml:space="preserve"> xây dựng mới 34 quy chuẩn, tiêu chuẩn và sửa đổi, bổ sung 24 quy chuẩn, tiêu chuẩn</w:t>
      </w:r>
      <w:r w:rsidR="00263521" w:rsidRPr="004453B0">
        <w:rPr>
          <w:i/>
          <w:szCs w:val="28"/>
        </w:rPr>
        <w:t>)</w:t>
      </w:r>
      <w:r w:rsidR="00263521" w:rsidRPr="004453B0">
        <w:rPr>
          <w:szCs w:val="28"/>
        </w:rPr>
        <w:t>.</w:t>
      </w:r>
    </w:p>
    <w:p w:rsidR="008C5AF5" w:rsidRPr="004453B0" w:rsidRDefault="008C5AF5" w:rsidP="00461C8C">
      <w:pPr>
        <w:spacing w:before="120" w:after="120" w:line="350" w:lineRule="exact"/>
        <w:ind w:firstLine="720"/>
        <w:jc w:val="both"/>
        <w:rPr>
          <w:b/>
        </w:rPr>
      </w:pPr>
      <w:r w:rsidRPr="004453B0">
        <w:rPr>
          <w:b/>
        </w:rPr>
        <w:t>2. Nâng cao hiệu quả công tác tuyên truyền, phổ biến kiến thức, giáo dục pháp luật về PCCC và CNCH</w:t>
      </w:r>
    </w:p>
    <w:p w:rsidR="00026AA0" w:rsidRPr="004453B0" w:rsidRDefault="00D852AD" w:rsidP="00461C8C">
      <w:pPr>
        <w:spacing w:before="120" w:after="120" w:line="350" w:lineRule="exact"/>
        <w:ind w:firstLine="720"/>
        <w:jc w:val="both"/>
        <w:rPr>
          <w:b/>
        </w:rPr>
      </w:pPr>
      <w:r w:rsidRPr="004453B0">
        <w:rPr>
          <w:shd w:val="clear" w:color="auto" w:fill="FFFFFF"/>
        </w:rPr>
        <w:t xml:space="preserve">Để có sự chuyển biến mạnh mẽ trong công tác tuyên truyền, phổ biến, giáo dục pháp luật, kiến thức về PCCC, Thủ tướng Chính phủ đã chỉ đạo các bộ, ngành, địa phương, các cơ quan </w:t>
      </w:r>
      <w:r w:rsidRPr="004453B0">
        <w:rPr>
          <w:spacing w:val="-4"/>
        </w:rPr>
        <w:t>báo</w:t>
      </w:r>
      <w:r w:rsidR="00070D5B" w:rsidRPr="004453B0">
        <w:rPr>
          <w:spacing w:val="-4"/>
        </w:rPr>
        <w:t xml:space="preserve"> chí tăng cường tuyên truyền, đổi mới hình thức </w:t>
      </w:r>
      <w:r w:rsidR="00026AA0" w:rsidRPr="004453B0">
        <w:rPr>
          <w:spacing w:val="-4"/>
        </w:rPr>
        <w:t>phổ biến, giáo dục pháp luật, kiến thức về PCCC, theo đó:</w:t>
      </w:r>
      <w:r w:rsidR="002D335D" w:rsidRPr="004453B0">
        <w:rPr>
          <w:spacing w:val="-4"/>
        </w:rPr>
        <w:t xml:space="preserve"> </w:t>
      </w:r>
    </w:p>
    <w:p w:rsidR="00026AA0" w:rsidRPr="004453B0" w:rsidRDefault="00026AA0" w:rsidP="00461C8C">
      <w:pPr>
        <w:spacing w:before="120" w:after="120" w:line="350" w:lineRule="exact"/>
        <w:ind w:firstLine="720"/>
        <w:jc w:val="both"/>
        <w:rPr>
          <w:b/>
        </w:rPr>
      </w:pPr>
      <w:r w:rsidRPr="004453B0">
        <w:t xml:space="preserve">- </w:t>
      </w:r>
      <w:r w:rsidR="00762F14" w:rsidRPr="004453B0">
        <w:rPr>
          <w:shd w:val="clear" w:color="auto" w:fill="FFFFFF"/>
        </w:rPr>
        <w:t>Bộ Công an</w:t>
      </w:r>
      <w:r w:rsidR="004172A5" w:rsidRPr="004453B0">
        <w:rPr>
          <w:shd w:val="clear" w:color="auto" w:fill="FFFFFF"/>
        </w:rPr>
        <w:t xml:space="preserve"> ban hành Đề án số 382/QĐ-BCA ngày 18/01/2021 về </w:t>
      </w:r>
      <w:r w:rsidR="004172A5" w:rsidRPr="004453B0">
        <w:rPr>
          <w:i/>
          <w:shd w:val="clear" w:color="auto" w:fill="FFFFFF"/>
        </w:rPr>
        <w:t>“Đổi mới, nâng cao hiệu quả công tác tuyên truyền, phổ biến, giáo dục pháp luật và kiến thức, kỹ năng về PCCC và CNCH đáp ứng yêu cầu tình hình mới”</w:t>
      </w:r>
      <w:r w:rsidR="00E95F2C" w:rsidRPr="004453B0">
        <w:rPr>
          <w:shd w:val="clear" w:color="auto" w:fill="FFFFFF"/>
        </w:rPr>
        <w:t xml:space="preserve"> trong giai đoạn 2021-2030</w:t>
      </w:r>
      <w:r w:rsidR="00263521" w:rsidRPr="004453B0">
        <w:rPr>
          <w:shd w:val="clear" w:color="auto" w:fill="FFFFFF"/>
        </w:rPr>
        <w:t xml:space="preserve"> </w:t>
      </w:r>
      <w:r w:rsidR="00263521" w:rsidRPr="004453B0">
        <w:rPr>
          <w:i/>
          <w:shd w:val="clear" w:color="auto" w:fill="FFFFFF"/>
        </w:rPr>
        <w:t>(có văn bản kèm theo)</w:t>
      </w:r>
      <w:r w:rsidR="00263521" w:rsidRPr="004453B0">
        <w:rPr>
          <w:shd w:val="clear" w:color="auto" w:fill="FFFFFF"/>
        </w:rPr>
        <w:t xml:space="preserve">; </w:t>
      </w:r>
      <w:r w:rsidR="00E95F2C" w:rsidRPr="004453B0">
        <w:rPr>
          <w:szCs w:val="28"/>
        </w:rPr>
        <w:t>đề ra 10 nhóm nhiệm vụ, giải pháp nhằm đổi mới sâu sắc về nội dung, hình thức tuyên truyền, phổ biến, giáo dục pháp luật và kiến thức, kỹ năng về PCCC và CNCH.</w:t>
      </w:r>
      <w:r w:rsidR="00E95F2C" w:rsidRPr="004453B0">
        <w:rPr>
          <w:i/>
          <w:szCs w:val="28"/>
        </w:rPr>
        <w:t xml:space="preserve"> </w:t>
      </w:r>
      <w:r w:rsidR="001A44A2" w:rsidRPr="004453B0">
        <w:rPr>
          <w:szCs w:val="28"/>
        </w:rPr>
        <w:t>Hiện nay, Bộ Công an đang</w:t>
      </w:r>
      <w:r w:rsidR="00E95F2C" w:rsidRPr="004453B0">
        <w:rPr>
          <w:szCs w:val="28"/>
        </w:rPr>
        <w:t xml:space="preserve"> triển khai thực hiện Đề án số </w:t>
      </w:r>
      <w:r w:rsidR="00E95F2C" w:rsidRPr="004453B0">
        <w:rPr>
          <w:shd w:val="clear" w:color="auto" w:fill="FFFFFF"/>
        </w:rPr>
        <w:t>382/QĐ-BCA giai đoạn 1, từ năm 2021 đến hết năm 2025.</w:t>
      </w:r>
      <w:r w:rsidR="00925F1A" w:rsidRPr="004453B0">
        <w:t xml:space="preserve"> </w:t>
      </w:r>
    </w:p>
    <w:p w:rsidR="00026AA0" w:rsidRPr="004453B0" w:rsidRDefault="00026AA0" w:rsidP="00461C8C">
      <w:pPr>
        <w:spacing w:before="120" w:after="120" w:line="350" w:lineRule="exact"/>
        <w:ind w:firstLine="720"/>
        <w:jc w:val="both"/>
      </w:pPr>
      <w:r w:rsidRPr="004453B0">
        <w:rPr>
          <w:spacing w:val="-4"/>
        </w:rPr>
        <w:t xml:space="preserve">- </w:t>
      </w:r>
      <w:r w:rsidR="00C56DC1" w:rsidRPr="004453B0">
        <w:rPr>
          <w:spacing w:val="-4"/>
        </w:rPr>
        <w:t>Bộ Thông tin và truyền thông</w:t>
      </w:r>
      <w:r w:rsidR="002D335D" w:rsidRPr="004453B0">
        <w:rPr>
          <w:spacing w:val="-4"/>
        </w:rPr>
        <w:t xml:space="preserve"> </w:t>
      </w:r>
      <w:r w:rsidR="00263521" w:rsidRPr="004453B0">
        <w:rPr>
          <w:spacing w:val="-4"/>
        </w:rPr>
        <w:t xml:space="preserve">đã </w:t>
      </w:r>
      <w:r w:rsidR="00C56DC1" w:rsidRPr="004453B0">
        <w:rPr>
          <w:spacing w:val="-4"/>
        </w:rPr>
        <w:t xml:space="preserve">yêu cầu </w:t>
      </w:r>
      <w:r w:rsidR="00C56DC1" w:rsidRPr="004453B0">
        <w:t xml:space="preserve">các nhà mạng gửi tin nhắn tới các thuê bao di động cảnh báo, khuyến cáo người dân bảo đảm an toàn PCCC và thoát nạn. </w:t>
      </w:r>
      <w:r w:rsidR="001A44A2" w:rsidRPr="004453B0">
        <w:rPr>
          <w:szCs w:val="28"/>
        </w:rPr>
        <w:t xml:space="preserve">Theo đó, trong năm 2021 đã gửi được hàng triệu tin nhắn đến các thuê bao di động của người dân nhằm nâng cao nhận thức, ý thức </w:t>
      </w:r>
      <w:r w:rsidR="00263521" w:rsidRPr="004453B0">
        <w:rPr>
          <w:szCs w:val="28"/>
        </w:rPr>
        <w:t xml:space="preserve">hướng dẫn các kỹ năng </w:t>
      </w:r>
      <w:r w:rsidR="001A44A2" w:rsidRPr="004453B0">
        <w:rPr>
          <w:szCs w:val="28"/>
        </w:rPr>
        <w:t>trong công tác PCCC và CNCH.</w:t>
      </w:r>
    </w:p>
    <w:p w:rsidR="00026AA0" w:rsidRPr="004453B0" w:rsidRDefault="00026AA0" w:rsidP="00461C8C">
      <w:pPr>
        <w:spacing w:before="120" w:after="120" w:line="360" w:lineRule="exact"/>
        <w:ind w:firstLine="720"/>
        <w:jc w:val="both"/>
      </w:pPr>
      <w:r w:rsidRPr="004453B0">
        <w:t xml:space="preserve">- Xây dựng các phần mềm ứng dụng </w:t>
      </w:r>
      <w:r w:rsidR="001A44A2" w:rsidRPr="004453B0">
        <w:t xml:space="preserve">chuyển đổi số trong công tác PCCC và CNCH </w:t>
      </w:r>
      <w:r w:rsidRPr="004453B0">
        <w:t>để</w:t>
      </w:r>
      <w:r w:rsidR="001A44A2" w:rsidRPr="004453B0">
        <w:t xml:space="preserve"> người dân</w:t>
      </w:r>
      <w:r w:rsidRPr="004453B0">
        <w:t xml:space="preserve"> báo cháy khi có sự cố cháy, nổ xảy </w:t>
      </w:r>
      <w:r w:rsidRPr="004453B0">
        <w:rPr>
          <w:shd w:val="clear" w:color="auto" w:fill="FFFFFF"/>
        </w:rPr>
        <w:t>ra</w:t>
      </w:r>
      <w:r w:rsidRPr="004453B0">
        <w:t xml:space="preserve"> và phục vụ công tác tuyên truyền, phổ biến pháp luật, kiến thức PCCC và CNCH </w:t>
      </w:r>
      <w:r w:rsidRPr="004453B0">
        <w:rPr>
          <w:i/>
        </w:rPr>
        <w:t xml:space="preserve">(Bộ Công an </w:t>
      </w:r>
      <w:r w:rsidR="00263521" w:rsidRPr="004453B0">
        <w:rPr>
          <w:i/>
        </w:rPr>
        <w:t xml:space="preserve">hiện đang xây dựng </w:t>
      </w:r>
      <w:r w:rsidRPr="004453B0">
        <w:rPr>
          <w:i/>
        </w:rPr>
        <w:t xml:space="preserve">triển khai phần mềm ứng dụng App 114, TP. Hồ Chí Minh </w:t>
      </w:r>
      <w:r w:rsidR="00263521" w:rsidRPr="004453B0">
        <w:rPr>
          <w:i/>
        </w:rPr>
        <w:t xml:space="preserve">đã </w:t>
      </w:r>
      <w:r w:rsidRPr="004453B0">
        <w:rPr>
          <w:i/>
        </w:rPr>
        <w:t>triển khai ứng dụng Help 114)</w:t>
      </w:r>
      <w:r w:rsidRPr="004453B0">
        <w:t>.</w:t>
      </w:r>
    </w:p>
    <w:p w:rsidR="00026AA0" w:rsidRPr="004453B0" w:rsidRDefault="00026AA0" w:rsidP="00461C8C">
      <w:pPr>
        <w:spacing w:before="120" w:after="120" w:line="360" w:lineRule="exact"/>
        <w:ind w:firstLine="720"/>
        <w:jc w:val="both"/>
      </w:pPr>
      <w:r w:rsidRPr="004453B0">
        <w:t xml:space="preserve">- Bộ Giáo dục và đào tạo đã hoàn thiện Thông tư quy định về việc lồng ghép kiến thức và kỹ năng PCCC và CNCH vào chương trình giảng dạy, hoạt động ngoại khóa trong nhà trường và cơ sở giáo dục khác phù hợp với từng </w:t>
      </w:r>
      <w:r w:rsidRPr="004453B0">
        <w:lastRenderedPageBreak/>
        <w:t xml:space="preserve">ngành học, cấp học </w:t>
      </w:r>
      <w:r w:rsidRPr="004453B0">
        <w:rPr>
          <w:i/>
        </w:rPr>
        <w:t>(dự kiến ban hành trong tháng 10</w:t>
      </w:r>
      <w:r w:rsidR="00DA317B" w:rsidRPr="004453B0">
        <w:rPr>
          <w:i/>
        </w:rPr>
        <w:t>/2021</w:t>
      </w:r>
      <w:r w:rsidRPr="004453B0">
        <w:rPr>
          <w:i/>
        </w:rPr>
        <w:t>)</w:t>
      </w:r>
      <w:r w:rsidRPr="004453B0">
        <w:t xml:space="preserve">; đồng thời hoàn thiện giáo trình, bài giảng bồi dưỡng kiến thức, kỹ năng PCCC và CNCH, lồng ghép vào chương trình học tập, hoạt động ngoại khóa </w:t>
      </w:r>
      <w:r w:rsidRPr="004453B0">
        <w:rPr>
          <w:i/>
        </w:rPr>
        <w:t>(dự kiến triển khai trong năm học 2022-2023).</w:t>
      </w:r>
    </w:p>
    <w:p w:rsidR="00C12043" w:rsidRPr="004453B0" w:rsidRDefault="00A36714" w:rsidP="00461C8C">
      <w:pPr>
        <w:spacing w:before="120" w:after="120" w:line="360" w:lineRule="exact"/>
        <w:ind w:firstLine="720"/>
        <w:jc w:val="both"/>
        <w:rPr>
          <w:spacing w:val="-2"/>
          <w:lang w:val="sv-SE"/>
        </w:rPr>
      </w:pPr>
      <w:r w:rsidRPr="004453B0">
        <w:t>-</w:t>
      </w:r>
      <w:r w:rsidR="00C56DC1" w:rsidRPr="004453B0">
        <w:t xml:space="preserve"> Các bộ, ngành, địa phương phối hợp với cơ quan </w:t>
      </w:r>
      <w:r w:rsidR="00A91D17" w:rsidRPr="004453B0">
        <w:t>báo chí ở trung ương và địa phương</w:t>
      </w:r>
      <w:r w:rsidR="00C56DC1" w:rsidRPr="004453B0">
        <w:t xml:space="preserve"> đ</w:t>
      </w:r>
      <w:r w:rsidR="002D335D" w:rsidRPr="004453B0">
        <w:rPr>
          <w:spacing w:val="-4"/>
        </w:rPr>
        <w:t>ẩy mạnh</w:t>
      </w:r>
      <w:r w:rsidR="00263521" w:rsidRPr="004453B0">
        <w:rPr>
          <w:spacing w:val="-4"/>
        </w:rPr>
        <w:t xml:space="preserve"> công tác tuyên truyền</w:t>
      </w:r>
      <w:r w:rsidR="002D335D" w:rsidRPr="004453B0">
        <w:rPr>
          <w:spacing w:val="-4"/>
        </w:rPr>
        <w:t xml:space="preserve"> với nhiều nội dung, hình thức phong phú, đa dạng </w:t>
      </w:r>
      <w:r w:rsidR="002D335D" w:rsidRPr="004453B0">
        <w:rPr>
          <w:spacing w:val="-2"/>
          <w:lang w:val="sv-SE"/>
        </w:rPr>
        <w:t>như</w:t>
      </w:r>
      <w:r w:rsidR="002D335D" w:rsidRPr="004453B0">
        <w:t xml:space="preserve"> tổ chức tuyên truyền qua các mạng xã hội </w:t>
      </w:r>
      <w:r w:rsidR="002D335D" w:rsidRPr="004453B0">
        <w:rPr>
          <w:i/>
        </w:rPr>
        <w:t>(zalo, facebook, youtube,…)</w:t>
      </w:r>
      <w:r w:rsidR="002D335D" w:rsidRPr="004453B0">
        <w:rPr>
          <w:bCs/>
          <w:iCs/>
        </w:rPr>
        <w:t>.</w:t>
      </w:r>
      <w:r w:rsidR="002D335D" w:rsidRPr="004453B0">
        <w:t xml:space="preserve"> </w:t>
      </w:r>
      <w:r w:rsidRPr="004453B0">
        <w:t>T</w:t>
      </w:r>
      <w:r w:rsidR="001C4938" w:rsidRPr="004453B0">
        <w:rPr>
          <w:spacing w:val="-4"/>
        </w:rPr>
        <w:t>ăng cường thời lượng, mở các chuyên trang, chuyên mục riêng để đăng phát tin, bài phóng sự có nội dung tuyên truyền về PCCC</w:t>
      </w:r>
      <w:r w:rsidR="001C4938" w:rsidRPr="004453B0">
        <w:t xml:space="preserve"> và CNCH, biểu dương các gương người tốt, việc tốt về PCCC và CNCH, tổ chức tuyên truyền lưu động và tuyên truyền trực tiếp về PCCC và CNCH. </w:t>
      </w:r>
      <w:r w:rsidR="001A44A2" w:rsidRPr="004453B0">
        <w:t>Theo đó, đ</w:t>
      </w:r>
      <w:r w:rsidR="002D335D" w:rsidRPr="004453B0">
        <w:t xml:space="preserve">ã tổ chức đăng phát </w:t>
      </w:r>
      <w:r w:rsidR="00904617" w:rsidRPr="004453B0">
        <w:t>59.064</w:t>
      </w:r>
      <w:r w:rsidR="002D335D" w:rsidRPr="004453B0">
        <w:t xml:space="preserve"> tin, bài; phát sóng </w:t>
      </w:r>
      <w:r w:rsidR="00904617" w:rsidRPr="004453B0">
        <w:t>1.423</w:t>
      </w:r>
      <w:r w:rsidR="002D335D" w:rsidRPr="004453B0">
        <w:t xml:space="preserve"> phóng sự, phim tài liệu PCCC; phát hành 166.298 băng zôn, khẩu hiệu và 1.892.193 tờ rơi, khuyến cáo về PCCC</w:t>
      </w:r>
      <w:r w:rsidR="00762F14" w:rsidRPr="004453B0">
        <w:rPr>
          <w:szCs w:val="28"/>
        </w:rPr>
        <w:t>.</w:t>
      </w:r>
      <w:r w:rsidR="00762F14" w:rsidRPr="004453B0">
        <w:rPr>
          <w:szCs w:val="28"/>
          <w:lang w:val="vi-VN"/>
        </w:rPr>
        <w:t xml:space="preserve"> </w:t>
      </w:r>
      <w:r w:rsidR="00762F14" w:rsidRPr="004453B0">
        <w:rPr>
          <w:szCs w:val="28"/>
        </w:rPr>
        <w:t>Nhiều</w:t>
      </w:r>
      <w:r w:rsidR="00762F14" w:rsidRPr="004453B0">
        <w:rPr>
          <w:szCs w:val="28"/>
          <w:lang w:val="vi-VN"/>
        </w:rPr>
        <w:t xml:space="preserve"> trường học</w:t>
      </w:r>
      <w:r w:rsidR="00762F14" w:rsidRPr="004453B0">
        <w:rPr>
          <w:szCs w:val="28"/>
        </w:rPr>
        <w:t xml:space="preserve"> đã chủ động tổ chức tập huấn, hướng dẫn kỹ năng thoát nạn, chữa cháy trong</w:t>
      </w:r>
      <w:r w:rsidR="00762F14" w:rsidRPr="004453B0">
        <w:rPr>
          <w:szCs w:val="28"/>
          <w:lang w:val="vi-VN"/>
        </w:rPr>
        <w:t xml:space="preserve"> đợt sinh hoạt ngoại khóa </w:t>
      </w:r>
      <w:r w:rsidR="00762F14" w:rsidRPr="004453B0">
        <w:rPr>
          <w:szCs w:val="28"/>
        </w:rPr>
        <w:t>cho</w:t>
      </w:r>
      <w:r w:rsidR="00762F14" w:rsidRPr="004453B0">
        <w:rPr>
          <w:szCs w:val="28"/>
          <w:lang w:val="vi-VN"/>
        </w:rPr>
        <w:t xml:space="preserve"> học sinh, sinh viên</w:t>
      </w:r>
      <w:r w:rsidR="00762F14" w:rsidRPr="004453B0">
        <w:rPr>
          <w:szCs w:val="28"/>
        </w:rPr>
        <w:t xml:space="preserve">. </w:t>
      </w:r>
    </w:p>
    <w:p w:rsidR="008C5AF5" w:rsidRPr="004453B0" w:rsidRDefault="008C5AF5" w:rsidP="00461C8C">
      <w:pPr>
        <w:spacing w:before="120" w:after="120" w:line="360" w:lineRule="exact"/>
        <w:ind w:firstLine="720"/>
        <w:jc w:val="both"/>
        <w:rPr>
          <w:rFonts w:ascii="Times New Roman Bold" w:hAnsi="Times New Roman Bold"/>
          <w:b/>
          <w:spacing w:val="-4"/>
        </w:rPr>
      </w:pPr>
      <w:r w:rsidRPr="004453B0">
        <w:rPr>
          <w:rFonts w:ascii="Times New Roman Bold" w:hAnsi="Times New Roman Bold"/>
          <w:b/>
          <w:spacing w:val="-4"/>
        </w:rPr>
        <w:t xml:space="preserve">3. </w:t>
      </w:r>
      <w:r w:rsidR="00A36714" w:rsidRPr="004453B0">
        <w:rPr>
          <w:rFonts w:ascii="Times New Roman Bold" w:hAnsi="Times New Roman Bold"/>
          <w:b/>
          <w:spacing w:val="-4"/>
        </w:rPr>
        <w:t>Về</w:t>
      </w:r>
      <w:r w:rsidRPr="004453B0">
        <w:rPr>
          <w:rFonts w:ascii="Times New Roman Bold" w:hAnsi="Times New Roman Bold"/>
          <w:b/>
          <w:spacing w:val="-4"/>
        </w:rPr>
        <w:t xml:space="preserve"> xây dựng phong </w:t>
      </w:r>
      <w:r w:rsidRPr="004453B0">
        <w:rPr>
          <w:rFonts w:ascii="Times New Roman Bold" w:hAnsi="Times New Roman Bold"/>
          <w:b/>
          <w:bCs/>
          <w:iCs/>
          <w:spacing w:val="-4"/>
        </w:rPr>
        <w:t>trào</w:t>
      </w:r>
      <w:r w:rsidRPr="004453B0">
        <w:rPr>
          <w:rFonts w:ascii="Times New Roman Bold" w:hAnsi="Times New Roman Bold"/>
          <w:b/>
          <w:spacing w:val="-4"/>
        </w:rPr>
        <w:t xml:space="preserve"> toàn dân tham gia công tác PCCC và CNCH</w:t>
      </w:r>
    </w:p>
    <w:p w:rsidR="00A2352A" w:rsidRPr="004453B0" w:rsidRDefault="00A2352A" w:rsidP="00A2352A">
      <w:pPr>
        <w:spacing w:before="120" w:after="120" w:line="360" w:lineRule="exact"/>
        <w:ind w:firstLine="720"/>
        <w:jc w:val="both"/>
        <w:rPr>
          <w:spacing w:val="2"/>
          <w:szCs w:val="28"/>
        </w:rPr>
      </w:pPr>
      <w:r w:rsidRPr="004453B0">
        <w:rPr>
          <w:spacing w:val="2"/>
        </w:rPr>
        <w:t xml:space="preserve">- Để đánh giá hiệu quả hoạt động PCCC của các lực lượng tham gia bảo vệ an ninh trật tự ở cơ sở, Thủ tướng Chính phủ giao </w:t>
      </w:r>
      <w:r w:rsidRPr="004453B0">
        <w:rPr>
          <w:spacing w:val="2"/>
          <w:szCs w:val="26"/>
          <w:shd w:val="clear" w:color="auto" w:fill="FFFFFF"/>
        </w:rPr>
        <w:t>Bộ Công an khảo sát, đánh giá hoạt động PCCC của các lực lượng này để hoàn thiện dự thảo</w:t>
      </w:r>
      <w:r w:rsidR="00A91D17" w:rsidRPr="004453B0">
        <w:rPr>
          <w:spacing w:val="2"/>
          <w:szCs w:val="26"/>
          <w:shd w:val="clear" w:color="auto" w:fill="FFFFFF"/>
        </w:rPr>
        <w:t xml:space="preserve"> dự án</w:t>
      </w:r>
      <w:r w:rsidRPr="004453B0">
        <w:rPr>
          <w:spacing w:val="2"/>
          <w:szCs w:val="26"/>
          <w:shd w:val="clear" w:color="auto" w:fill="FFFFFF"/>
        </w:rPr>
        <w:t xml:space="preserve"> </w:t>
      </w:r>
      <w:r w:rsidR="00A91D17" w:rsidRPr="004453B0">
        <w:rPr>
          <w:spacing w:val="2"/>
          <w:lang w:val="it-IT"/>
        </w:rPr>
        <w:t>Luật L</w:t>
      </w:r>
      <w:r w:rsidRPr="004453B0">
        <w:rPr>
          <w:spacing w:val="2"/>
          <w:lang w:val="it-IT"/>
        </w:rPr>
        <w:t>ực lượng tham gia bảo vệ an ninh, trật tự ở cơ sở trình Quốc hội xem xét, cho ý kiến</w:t>
      </w:r>
      <w:r w:rsidRPr="004453B0">
        <w:rPr>
          <w:spacing w:val="2"/>
          <w:szCs w:val="28"/>
        </w:rPr>
        <w:t>.</w:t>
      </w:r>
    </w:p>
    <w:p w:rsidR="001A44A2" w:rsidRPr="004453B0" w:rsidRDefault="00461C8C" w:rsidP="001A44A2">
      <w:pPr>
        <w:pStyle w:val="FootnoteText"/>
        <w:spacing w:before="120" w:after="120" w:line="360" w:lineRule="exact"/>
        <w:ind w:firstLine="709"/>
        <w:jc w:val="both"/>
        <w:rPr>
          <w:b w:val="0"/>
          <w:sz w:val="28"/>
          <w:szCs w:val="28"/>
        </w:rPr>
      </w:pPr>
      <w:r w:rsidRPr="004453B0">
        <w:rPr>
          <w:b w:val="0"/>
          <w:sz w:val="28"/>
          <w:szCs w:val="28"/>
        </w:rPr>
        <w:t xml:space="preserve">- </w:t>
      </w:r>
      <w:r w:rsidR="001A44A2" w:rsidRPr="004453B0">
        <w:rPr>
          <w:b w:val="0"/>
          <w:sz w:val="28"/>
          <w:szCs w:val="28"/>
        </w:rPr>
        <w:t>Đã xây dựng và kiện toàn 64.332 đội dân phòng, với 636.342 thành viên, tuy nhiên, các thành viên nòng cốt của dân phòng hiện nay là thành viên kiêm nhiệm của Bảo vệ dân phố, Công an xã bán chuyên trách và các lực lượng khác</w:t>
      </w:r>
      <w:r w:rsidR="001A44A2" w:rsidRPr="004453B0">
        <w:rPr>
          <w:rStyle w:val="FootnoteReference"/>
          <w:b w:val="0"/>
          <w:sz w:val="28"/>
          <w:szCs w:val="28"/>
        </w:rPr>
        <w:footnoteReference w:id="3"/>
      </w:r>
      <w:r w:rsidR="001A44A2" w:rsidRPr="004453B0">
        <w:rPr>
          <w:b w:val="0"/>
          <w:sz w:val="28"/>
          <w:szCs w:val="28"/>
        </w:rPr>
        <w:t>. Đã thành lập 361.014 đội PCCC cơ sở, với 2.773.721 thành viên. Thành lập 430 đội PCCC chuyên ngành, với 8.817 thành viên. Trong năm 2020 và 2021, do ảnh hưởng của việc giãn cách xã hội tại một số địa phương để phòng chống dịch Covid-19 nên việc huấn luyện nghiệp vụ cho các lực lượng này còn nhiều gián đoạn; lực lượng Cảnh sát PCCC và CNCH đã tổ chức được 10.392 lớp huấn luyện nghiệp vụ về PCCC và CNCH với 488.928 thành viên đội PCCC cơ sở, dân phòng, chuyên ngành tham gia</w:t>
      </w:r>
      <w:r w:rsidR="001A44A2" w:rsidRPr="004453B0">
        <w:rPr>
          <w:b w:val="0"/>
        </w:rPr>
        <w:t>.</w:t>
      </w:r>
      <w:r w:rsidR="001A44A2" w:rsidRPr="004453B0">
        <w:rPr>
          <w:b w:val="0"/>
          <w:sz w:val="28"/>
          <w:szCs w:val="28"/>
        </w:rPr>
        <w:t xml:space="preserve"> </w:t>
      </w:r>
    </w:p>
    <w:p w:rsidR="001A44A2" w:rsidRPr="004453B0" w:rsidRDefault="001A44A2" w:rsidP="001A44A2">
      <w:pPr>
        <w:pStyle w:val="FootnoteText"/>
        <w:spacing w:before="120" w:after="120" w:line="340" w:lineRule="exact"/>
        <w:ind w:firstLine="709"/>
        <w:jc w:val="both"/>
        <w:rPr>
          <w:spacing w:val="-2"/>
          <w:sz w:val="28"/>
          <w:szCs w:val="28"/>
        </w:rPr>
      </w:pPr>
      <w:r w:rsidRPr="004453B0">
        <w:rPr>
          <w:b w:val="0"/>
          <w:spacing w:val="-2"/>
          <w:sz w:val="28"/>
          <w:szCs w:val="28"/>
        </w:rPr>
        <w:t>- Xây dựng, phát triển, nhân rộng được 496 mô hình điểm về PCCC và 4.573 mô hình điển hình tiên tiến về PCCC. Điển hình như: “</w:t>
      </w:r>
      <w:r w:rsidRPr="004453B0">
        <w:rPr>
          <w:b w:val="0"/>
          <w:i/>
          <w:spacing w:val="-2"/>
          <w:sz w:val="28"/>
          <w:szCs w:val="28"/>
        </w:rPr>
        <w:t>Cụm cơ quan doanh nghiệp an toàn PCCC</w:t>
      </w:r>
      <w:r w:rsidRPr="004453B0">
        <w:rPr>
          <w:b w:val="0"/>
          <w:spacing w:val="-2"/>
          <w:sz w:val="28"/>
          <w:szCs w:val="28"/>
        </w:rPr>
        <w:t>”, “</w:t>
      </w:r>
      <w:r w:rsidRPr="004453B0">
        <w:rPr>
          <w:b w:val="0"/>
          <w:i/>
          <w:spacing w:val="-2"/>
          <w:sz w:val="28"/>
          <w:szCs w:val="28"/>
        </w:rPr>
        <w:t>Cụm dân cư an toàn về PCCC</w:t>
      </w:r>
      <w:r w:rsidRPr="004453B0">
        <w:rPr>
          <w:b w:val="0"/>
          <w:spacing w:val="-2"/>
          <w:sz w:val="28"/>
          <w:szCs w:val="28"/>
        </w:rPr>
        <w:t>”, “</w:t>
      </w:r>
      <w:r w:rsidRPr="004453B0">
        <w:rPr>
          <w:b w:val="0"/>
          <w:i/>
          <w:spacing w:val="-2"/>
          <w:sz w:val="28"/>
          <w:szCs w:val="28"/>
        </w:rPr>
        <w:t xml:space="preserve">Đơn vị điển hình tiên </w:t>
      </w:r>
      <w:r w:rsidRPr="004453B0">
        <w:rPr>
          <w:b w:val="0"/>
          <w:i/>
          <w:spacing w:val="-2"/>
          <w:sz w:val="28"/>
          <w:szCs w:val="28"/>
        </w:rPr>
        <w:lastRenderedPageBreak/>
        <w:t>tiến và khu phố an toàn về PCCC</w:t>
      </w:r>
      <w:r w:rsidRPr="004453B0">
        <w:rPr>
          <w:b w:val="0"/>
          <w:spacing w:val="-2"/>
          <w:sz w:val="28"/>
          <w:szCs w:val="28"/>
        </w:rPr>
        <w:t>”, “</w:t>
      </w:r>
      <w:r w:rsidRPr="004453B0">
        <w:rPr>
          <w:b w:val="0"/>
          <w:i/>
          <w:spacing w:val="-2"/>
          <w:sz w:val="28"/>
          <w:szCs w:val="28"/>
        </w:rPr>
        <w:t>Cụm làng nghề, cụm công nghiệp an toàn PCCC</w:t>
      </w:r>
      <w:r w:rsidRPr="004453B0">
        <w:rPr>
          <w:b w:val="0"/>
          <w:spacing w:val="-2"/>
          <w:sz w:val="28"/>
          <w:szCs w:val="28"/>
        </w:rPr>
        <w:t xml:space="preserve">”… </w:t>
      </w:r>
      <w:r w:rsidRPr="004453B0">
        <w:rPr>
          <w:b w:val="0"/>
          <w:sz w:val="28"/>
          <w:szCs w:val="28"/>
        </w:rPr>
        <w:t xml:space="preserve">Biểu dương, khen thưởng 824 tổ chức, 1.451 cá nhân có thành tích xuất sắc trong công tác PCCC và CNCH. </w:t>
      </w:r>
    </w:p>
    <w:p w:rsidR="00671ACF" w:rsidRPr="004453B0" w:rsidRDefault="001A44A2" w:rsidP="00A91D17">
      <w:pPr>
        <w:pStyle w:val="FootnoteText"/>
        <w:spacing w:before="120" w:after="120" w:line="340" w:lineRule="exact"/>
        <w:ind w:firstLine="709"/>
        <w:jc w:val="both"/>
        <w:rPr>
          <w:b w:val="0"/>
          <w:spacing w:val="2"/>
          <w:sz w:val="28"/>
          <w:szCs w:val="28"/>
        </w:rPr>
      </w:pPr>
      <w:r w:rsidRPr="004453B0">
        <w:rPr>
          <w:spacing w:val="2"/>
          <w:sz w:val="28"/>
          <w:szCs w:val="28"/>
        </w:rPr>
        <w:t xml:space="preserve">- </w:t>
      </w:r>
      <w:r w:rsidRPr="004453B0">
        <w:rPr>
          <w:b w:val="0"/>
          <w:spacing w:val="2"/>
          <w:sz w:val="28"/>
          <w:szCs w:val="28"/>
        </w:rPr>
        <w:t>Tổ chức xây dựng, phát triển nhiều phong trào toàn dân tham gia PCCC mới, tiêu biểu như:</w:t>
      </w:r>
      <w:r w:rsidRPr="004453B0">
        <w:rPr>
          <w:spacing w:val="2"/>
          <w:sz w:val="28"/>
          <w:szCs w:val="28"/>
        </w:rPr>
        <w:t xml:space="preserve"> </w:t>
      </w:r>
      <w:r w:rsidRPr="004453B0">
        <w:rPr>
          <w:b w:val="0"/>
          <w:spacing w:val="2"/>
          <w:sz w:val="28"/>
          <w:szCs w:val="28"/>
        </w:rPr>
        <w:t>Phong trào vận động, khuyến khích người dân tình nguyện tham gia công tác PCCC và CNCH; phong trào tham gia tuần tra đảm bảo an ninh trật tự, kịp thời phát hiện, xử lý cháy xảy ra trên địa; phong trào tạo lối thoát nạn thứ hai,</w:t>
      </w:r>
      <w:r w:rsidRPr="004453B0">
        <w:rPr>
          <w:spacing w:val="2"/>
          <w:szCs w:val="28"/>
        </w:rPr>
        <w:t xml:space="preserve"> </w:t>
      </w:r>
      <w:r w:rsidRPr="004453B0">
        <w:rPr>
          <w:b w:val="0"/>
          <w:spacing w:val="2"/>
          <w:sz w:val="28"/>
          <w:szCs w:val="28"/>
        </w:rPr>
        <w:t>tháo dỡ “</w:t>
      </w:r>
      <w:r w:rsidRPr="004453B0">
        <w:rPr>
          <w:b w:val="0"/>
          <w:i/>
          <w:spacing w:val="2"/>
          <w:sz w:val="28"/>
          <w:szCs w:val="28"/>
        </w:rPr>
        <w:t>chuồng cọp</w:t>
      </w:r>
      <w:r w:rsidRPr="004453B0">
        <w:rPr>
          <w:b w:val="0"/>
          <w:spacing w:val="2"/>
          <w:sz w:val="28"/>
          <w:szCs w:val="28"/>
        </w:rPr>
        <w:t>” tại các ban công, lô gia để đảm bảo thoát nạn; phong trào nhà tôi có bình chữa cháy; phong trào “</w:t>
      </w:r>
      <w:r w:rsidRPr="004453B0">
        <w:rPr>
          <w:b w:val="0"/>
          <w:i/>
          <w:spacing w:val="2"/>
          <w:sz w:val="28"/>
          <w:szCs w:val="28"/>
        </w:rPr>
        <w:t>3 biết, 3 có</w:t>
      </w:r>
      <w:r w:rsidRPr="004453B0">
        <w:rPr>
          <w:b w:val="0"/>
          <w:spacing w:val="2"/>
          <w:sz w:val="28"/>
          <w:szCs w:val="28"/>
        </w:rPr>
        <w:t>”; phong trào doanh nghiệp kiểu mẫu an toàn về PCCC…</w:t>
      </w:r>
      <w:r w:rsidR="00A91D17" w:rsidRPr="004453B0">
        <w:rPr>
          <w:b w:val="0"/>
          <w:spacing w:val="2"/>
          <w:sz w:val="28"/>
          <w:szCs w:val="28"/>
        </w:rPr>
        <w:t xml:space="preserve"> </w:t>
      </w:r>
      <w:r w:rsidR="00630494" w:rsidRPr="004453B0">
        <w:rPr>
          <w:b w:val="0"/>
          <w:spacing w:val="2"/>
          <w:sz w:val="28"/>
          <w:szCs w:val="28"/>
        </w:rPr>
        <w:t>Cùng với đó c</w:t>
      </w:r>
      <w:r w:rsidR="00671ACF" w:rsidRPr="004453B0">
        <w:rPr>
          <w:b w:val="0"/>
          <w:spacing w:val="2"/>
          <w:sz w:val="28"/>
          <w:szCs w:val="28"/>
        </w:rPr>
        <w:t xml:space="preserve">ác bộ, ngành, địa phương đã tập trung kiện toàn Ban chỉ đạo về PCCC </w:t>
      </w:r>
      <w:r w:rsidRPr="004453B0">
        <w:rPr>
          <w:b w:val="0"/>
          <w:spacing w:val="2"/>
          <w:sz w:val="28"/>
          <w:szCs w:val="28"/>
        </w:rPr>
        <w:t>ở các cấp, ban hành quy chế hoạt động</w:t>
      </w:r>
      <w:r w:rsidR="00C56DC1" w:rsidRPr="004453B0">
        <w:rPr>
          <w:b w:val="0"/>
          <w:spacing w:val="2"/>
          <w:sz w:val="28"/>
          <w:szCs w:val="28"/>
        </w:rPr>
        <w:t xml:space="preserve">. </w:t>
      </w:r>
    </w:p>
    <w:p w:rsidR="00560A4B" w:rsidRPr="004453B0" w:rsidRDefault="00E00F96" w:rsidP="003700D1">
      <w:pPr>
        <w:spacing w:before="120" w:after="120" w:line="360" w:lineRule="exact"/>
        <w:ind w:firstLine="720"/>
        <w:jc w:val="both"/>
      </w:pPr>
      <w:r w:rsidRPr="004453B0">
        <w:rPr>
          <w:b/>
          <w:bCs/>
          <w:spacing w:val="-4"/>
        </w:rPr>
        <w:t>4</w:t>
      </w:r>
      <w:r w:rsidR="00560A4B" w:rsidRPr="004453B0">
        <w:rPr>
          <w:b/>
          <w:bCs/>
          <w:spacing w:val="-4"/>
        </w:rPr>
        <w:t xml:space="preserve">. </w:t>
      </w:r>
      <w:r w:rsidR="00560A4B" w:rsidRPr="004453B0">
        <w:rPr>
          <w:b/>
          <w:spacing w:val="-4"/>
        </w:rPr>
        <w:t xml:space="preserve">Xây dựng chiến lược, </w:t>
      </w:r>
      <w:r w:rsidR="00911634" w:rsidRPr="004453B0">
        <w:rPr>
          <w:b/>
          <w:spacing w:val="-4"/>
        </w:rPr>
        <w:t xml:space="preserve">dự án, </w:t>
      </w:r>
      <w:r w:rsidR="00560A4B" w:rsidRPr="004453B0">
        <w:rPr>
          <w:b/>
          <w:spacing w:val="-4"/>
        </w:rPr>
        <w:t xml:space="preserve">kế hoạch, </w:t>
      </w:r>
      <w:r w:rsidR="00911634" w:rsidRPr="004453B0">
        <w:rPr>
          <w:b/>
          <w:spacing w:val="-4"/>
        </w:rPr>
        <w:t xml:space="preserve">giải pháp về </w:t>
      </w:r>
      <w:r w:rsidR="00560A4B" w:rsidRPr="004453B0">
        <w:rPr>
          <w:b/>
          <w:spacing w:val="-4"/>
        </w:rPr>
        <w:t>PCCC</w:t>
      </w:r>
      <w:r w:rsidR="002A558B" w:rsidRPr="004453B0">
        <w:rPr>
          <w:b/>
          <w:spacing w:val="-4"/>
        </w:rPr>
        <w:t xml:space="preserve"> và CNCH</w:t>
      </w:r>
    </w:p>
    <w:p w:rsidR="00671ACF" w:rsidRPr="004453B0" w:rsidRDefault="00671ACF" w:rsidP="003700D1">
      <w:pPr>
        <w:spacing w:before="120" w:after="120" w:line="360" w:lineRule="exact"/>
        <w:ind w:firstLine="720"/>
        <w:jc w:val="both"/>
        <w:rPr>
          <w:spacing w:val="-2"/>
          <w:lang w:val="sv-SE"/>
        </w:rPr>
      </w:pPr>
      <w:r w:rsidRPr="004453B0">
        <w:t xml:space="preserve">- </w:t>
      </w:r>
      <w:r w:rsidR="009B7F41" w:rsidRPr="004453B0">
        <w:t xml:space="preserve">Thủ tướng Chính phủ </w:t>
      </w:r>
      <w:r w:rsidR="00630494" w:rsidRPr="004453B0">
        <w:t xml:space="preserve">đã </w:t>
      </w:r>
      <w:r w:rsidR="00B67491" w:rsidRPr="004453B0">
        <w:rPr>
          <w:spacing w:val="-2"/>
          <w:lang w:val="sv-SE"/>
        </w:rPr>
        <w:t xml:space="preserve">ban hành Quyết định số 2231/QĐ-TTg ngày 18/12/2020 phê duyệt Nhiệm vụ lập </w:t>
      </w:r>
      <w:r w:rsidR="00B67491" w:rsidRPr="004453B0">
        <w:rPr>
          <w:i/>
          <w:spacing w:val="-2"/>
          <w:lang w:val="sv-SE"/>
        </w:rPr>
        <w:t xml:space="preserve">“Quy hoạch hạ tầng </w:t>
      </w:r>
      <w:r w:rsidR="00B67491" w:rsidRPr="004453B0">
        <w:rPr>
          <w:i/>
          <w:spacing w:val="-2"/>
        </w:rPr>
        <w:t>PCCC</w:t>
      </w:r>
      <w:r w:rsidR="00B67491" w:rsidRPr="004453B0">
        <w:rPr>
          <w:i/>
          <w:spacing w:val="-2"/>
          <w:lang w:val="sv-SE"/>
        </w:rPr>
        <w:t xml:space="preserve"> giai đoạn 2021-2030, tầm nhìn đến 2050”</w:t>
      </w:r>
      <w:r w:rsidR="00A91D17" w:rsidRPr="004453B0">
        <w:rPr>
          <w:spacing w:val="-2"/>
          <w:lang w:val="sv-SE"/>
        </w:rPr>
        <w:t>;</w:t>
      </w:r>
      <w:r w:rsidR="00B67491" w:rsidRPr="004453B0">
        <w:rPr>
          <w:spacing w:val="-2"/>
          <w:lang w:val="sv-SE"/>
        </w:rPr>
        <w:t xml:space="preserve"> </w:t>
      </w:r>
      <w:r w:rsidR="00A91D17" w:rsidRPr="004453B0">
        <w:rPr>
          <w:spacing w:val="-2"/>
          <w:lang w:val="sv-SE"/>
        </w:rPr>
        <w:t>theo đó, hiện nay</w:t>
      </w:r>
      <w:r w:rsidR="00B67491" w:rsidRPr="004453B0">
        <w:rPr>
          <w:spacing w:val="-2"/>
          <w:lang w:val="sv-SE"/>
        </w:rPr>
        <w:t xml:space="preserve"> Bộ Công an </w:t>
      </w:r>
      <w:r w:rsidR="00A91D17" w:rsidRPr="004453B0">
        <w:rPr>
          <w:spacing w:val="-2"/>
          <w:lang w:val="sv-SE"/>
        </w:rPr>
        <w:t xml:space="preserve">đang </w:t>
      </w:r>
      <w:r w:rsidR="00630494" w:rsidRPr="004453B0">
        <w:rPr>
          <w:spacing w:val="-2"/>
          <w:lang w:val="sv-SE"/>
        </w:rPr>
        <w:t xml:space="preserve">phối hợp với các cơ quan liên quan xây dựng </w:t>
      </w:r>
      <w:r w:rsidR="00B67491" w:rsidRPr="004453B0">
        <w:rPr>
          <w:spacing w:val="-2"/>
          <w:lang w:val="sv-SE"/>
        </w:rPr>
        <w:t>Quy hoạch hạ tầng PCCC thời kỳ 2021-2030, tầm nhìn đến năm 2050</w:t>
      </w:r>
      <w:r w:rsidR="00630494" w:rsidRPr="004453B0">
        <w:rPr>
          <w:spacing w:val="-2"/>
          <w:lang w:val="sv-SE"/>
        </w:rPr>
        <w:t xml:space="preserve"> để trình cấp có thẩm quyền xem xét, phê duyệt.</w:t>
      </w:r>
    </w:p>
    <w:p w:rsidR="0081059E" w:rsidRPr="004453B0" w:rsidRDefault="00671ACF" w:rsidP="003700D1">
      <w:pPr>
        <w:spacing w:before="120" w:after="120" w:line="360" w:lineRule="exact"/>
        <w:ind w:firstLine="720"/>
        <w:jc w:val="both"/>
        <w:rPr>
          <w:spacing w:val="2"/>
        </w:rPr>
      </w:pPr>
      <w:r w:rsidRPr="004453B0">
        <w:rPr>
          <w:spacing w:val="2"/>
        </w:rPr>
        <w:t>-</w:t>
      </w:r>
      <w:r w:rsidR="00C56DC1" w:rsidRPr="004453B0">
        <w:rPr>
          <w:spacing w:val="2"/>
        </w:rPr>
        <w:t xml:space="preserve"> </w:t>
      </w:r>
      <w:r w:rsidR="0081059E" w:rsidRPr="004453B0">
        <w:rPr>
          <w:spacing w:val="2"/>
        </w:rPr>
        <w:t>UBND tỉnh, thành phố trực thuộc trung ương chỉ đạo các cơ quan trực thuộc nghiên cứu, triển khai xây dựng các nội dung quy hoạch hạ tầng về PCCC để đưa vào nội dung quy hoạch phát triển kinh tế - xã hội chung của địa phương</w:t>
      </w:r>
      <w:r w:rsidR="00A2352A" w:rsidRPr="004453B0">
        <w:rPr>
          <w:spacing w:val="2"/>
        </w:rPr>
        <w:t xml:space="preserve">. Đến nay, </w:t>
      </w:r>
      <w:r w:rsidR="0081059E" w:rsidRPr="004453B0">
        <w:rPr>
          <w:spacing w:val="2"/>
        </w:rPr>
        <w:t>đã có 25 UBND tỉnh, thành phố có văn bản chỉ đạo các sở, ngành và UBND các quận, huyện khi thực hiện nhiệm vụ xây dựng quy hoạch tỉnh, quy hoạch vùng địa phương, quy hoạch ngành quốc gia trên địa bàn tỉnh phải đưa nội dung quy hoạch hạ tầng PCCC</w:t>
      </w:r>
      <w:r w:rsidR="0081059E" w:rsidRPr="004453B0">
        <w:rPr>
          <w:rStyle w:val="FootnoteReference"/>
          <w:spacing w:val="2"/>
        </w:rPr>
        <w:footnoteReference w:id="4"/>
      </w:r>
      <w:r w:rsidR="0081059E" w:rsidRPr="004453B0">
        <w:rPr>
          <w:spacing w:val="2"/>
        </w:rPr>
        <w:t xml:space="preserve">. </w:t>
      </w:r>
      <w:r w:rsidR="00630494" w:rsidRPr="004453B0">
        <w:rPr>
          <w:spacing w:val="2"/>
        </w:rPr>
        <w:t>Các địa phương còn lại đang tiếp tục nghiên cứu triển khai thực hiện.</w:t>
      </w:r>
    </w:p>
    <w:p w:rsidR="00373AE0" w:rsidRPr="004453B0" w:rsidRDefault="00C56DC1" w:rsidP="003700D1">
      <w:pPr>
        <w:spacing w:before="120" w:after="120" w:line="350" w:lineRule="exact"/>
        <w:ind w:firstLine="720"/>
        <w:jc w:val="both"/>
        <w:rPr>
          <w:b/>
        </w:rPr>
      </w:pPr>
      <w:r w:rsidRPr="004453B0">
        <w:t>- Hệ thống mạng lưới cấp nước</w:t>
      </w:r>
      <w:r w:rsidR="00686595" w:rsidRPr="004453B0">
        <w:t xml:space="preserve"> phục vụ công tác chữa cháy đã được quan tâm bước đầu đạt được một số kết quả</w:t>
      </w:r>
      <w:r w:rsidR="00845864" w:rsidRPr="004453B0">
        <w:t>:</w:t>
      </w:r>
      <w:r w:rsidR="00BE6757" w:rsidRPr="004453B0">
        <w:rPr>
          <w:szCs w:val="28"/>
          <w:lang w:val="nl-NL"/>
        </w:rPr>
        <w:t xml:space="preserve"> </w:t>
      </w:r>
      <w:r w:rsidR="00845864" w:rsidRPr="004453B0">
        <w:rPr>
          <w:szCs w:val="28"/>
          <w:lang w:val="nl-NL"/>
        </w:rPr>
        <w:t>Đ</w:t>
      </w:r>
      <w:r w:rsidR="00686595" w:rsidRPr="004453B0">
        <w:rPr>
          <w:szCs w:val="28"/>
          <w:lang w:val="nl-NL"/>
        </w:rPr>
        <w:t xml:space="preserve">ã có 591/833 đô thị, </w:t>
      </w:r>
      <w:r w:rsidR="00373AE0" w:rsidRPr="004453B0">
        <w:rPr>
          <w:szCs w:val="28"/>
          <w:lang w:val="nl-NL"/>
        </w:rPr>
        <w:t>342/420 khu công nghiệp được lắp đặt hệ thống trụ nước c</w:t>
      </w:r>
      <w:r w:rsidR="00845864" w:rsidRPr="004453B0">
        <w:rPr>
          <w:szCs w:val="28"/>
          <w:lang w:val="nl-NL"/>
        </w:rPr>
        <w:t>hữa cháy với tổng số 47.149 trụ</w:t>
      </w:r>
      <w:r w:rsidR="00686595" w:rsidRPr="004453B0">
        <w:rPr>
          <w:szCs w:val="28"/>
          <w:lang w:val="nl-NL"/>
        </w:rPr>
        <w:t>,</w:t>
      </w:r>
      <w:r w:rsidR="00373AE0" w:rsidRPr="004453B0">
        <w:rPr>
          <w:szCs w:val="28"/>
          <w:lang w:val="nl-NL"/>
        </w:rPr>
        <w:t xml:space="preserve"> 16.356 bể nước chữa cháy, </w:t>
      </w:r>
      <w:r w:rsidR="00845864" w:rsidRPr="004453B0">
        <w:rPr>
          <w:szCs w:val="28"/>
          <w:lang w:val="nl-NL"/>
        </w:rPr>
        <w:t>7.550 ao, hồ, kênh, mương</w:t>
      </w:r>
      <w:r w:rsidR="00686595" w:rsidRPr="004453B0">
        <w:rPr>
          <w:szCs w:val="28"/>
          <w:lang w:val="nl-NL"/>
        </w:rPr>
        <w:t>,</w:t>
      </w:r>
      <w:r w:rsidR="00373AE0" w:rsidRPr="004453B0">
        <w:rPr>
          <w:szCs w:val="28"/>
          <w:lang w:val="nl-NL"/>
        </w:rPr>
        <w:t xml:space="preserve"> 738 bến lấy nước</w:t>
      </w:r>
      <w:r w:rsidR="00845864" w:rsidRPr="004453B0">
        <w:rPr>
          <w:szCs w:val="28"/>
          <w:lang w:val="nl-NL"/>
        </w:rPr>
        <w:t>.</w:t>
      </w:r>
      <w:r w:rsidR="00373AE0" w:rsidRPr="004453B0">
        <w:rPr>
          <w:szCs w:val="28"/>
          <w:lang w:val="nl-NL"/>
        </w:rPr>
        <w:t xml:space="preserve"> </w:t>
      </w:r>
    </w:p>
    <w:p w:rsidR="00560A4B" w:rsidRPr="004453B0" w:rsidRDefault="00E00F96" w:rsidP="003700D1">
      <w:pPr>
        <w:spacing w:before="120" w:after="120" w:line="350" w:lineRule="exact"/>
        <w:ind w:firstLine="720"/>
        <w:jc w:val="both"/>
        <w:rPr>
          <w:b/>
          <w:spacing w:val="-6"/>
        </w:rPr>
      </w:pPr>
      <w:r w:rsidRPr="004453B0">
        <w:rPr>
          <w:b/>
          <w:spacing w:val="-6"/>
        </w:rPr>
        <w:t>5</w:t>
      </w:r>
      <w:r w:rsidR="00560A4B" w:rsidRPr="004453B0">
        <w:rPr>
          <w:b/>
          <w:spacing w:val="-6"/>
        </w:rPr>
        <w:t>. Về nâng cao hiệu quả công tác thanh tra, kiểm tra về PCCC</w:t>
      </w:r>
      <w:r w:rsidR="00C44D5B" w:rsidRPr="004453B0">
        <w:rPr>
          <w:b/>
          <w:spacing w:val="-6"/>
        </w:rPr>
        <w:t xml:space="preserve"> và CNCH</w:t>
      </w:r>
    </w:p>
    <w:p w:rsidR="00630494" w:rsidRPr="004453B0" w:rsidRDefault="00630494" w:rsidP="00630494">
      <w:pPr>
        <w:spacing w:before="120" w:after="120" w:line="340" w:lineRule="exact"/>
        <w:ind w:firstLine="720"/>
        <w:jc w:val="both"/>
      </w:pPr>
      <w:r w:rsidRPr="004453B0">
        <w:t xml:space="preserve">- Trong giai đoạn 2020-2021, đã tổ chức thẩm duyệt và cấp giấy chứng nhận thẩm duyệt về PCCC 12.366 công trình; tổ chức nghiệm thu 9.324 công trình. Để xử lý các công trình vi phạm về PCCC trong đầu tư xây dựng, Chính phủ đã bổ sung một số quy định tại Nghị định số 136/2020/NĐ-CP trong công tác thẩm duyệt, nghiệm thu về PCCC nhằm kiểm soát, giám sát chặt chẽ hoạt </w:t>
      </w:r>
      <w:r w:rsidRPr="004453B0">
        <w:lastRenderedPageBreak/>
        <w:t xml:space="preserve">động đầu tư xây dựng đưa công trình vào sử dụng. Giao Bộ Công an phối hợp với Bộ Xây dựng chỉ đạo các cơ quan chức năng xử lý, yêu cầu chủ đầu tư hoàn thành việc nghiệm thu về PCCC đối với 2917 công trình trên tổng số 6146 công trình chưa được nghiệm thu về PCCC đã đưa vào sử dụng </w:t>
      </w:r>
      <w:r w:rsidRPr="004453B0">
        <w:rPr>
          <w:i/>
        </w:rPr>
        <w:t>(giảm 47,5%)</w:t>
      </w:r>
      <w:r w:rsidRPr="004453B0">
        <w:t xml:space="preserve">. </w:t>
      </w:r>
    </w:p>
    <w:p w:rsidR="0043105D" w:rsidRPr="004453B0" w:rsidRDefault="00F92EE0" w:rsidP="0043105D">
      <w:pPr>
        <w:spacing w:before="120" w:after="120" w:line="340" w:lineRule="exact"/>
        <w:ind w:firstLine="720"/>
        <w:jc w:val="both"/>
      </w:pPr>
      <w:r w:rsidRPr="004453B0">
        <w:t xml:space="preserve">- Đối với việc xử lý các cơ sở không bảo đảm yêu cầu về PCCC được đưa vào sử dụng trước Luật PCCC năm 2001 có hiệu lực </w:t>
      </w:r>
      <w:r w:rsidRPr="004453B0">
        <w:rPr>
          <w:i/>
        </w:rPr>
        <w:t>(gọi tắt là cơ sở quy định tại Điều 63a)</w:t>
      </w:r>
      <w:r w:rsidRPr="004453B0">
        <w:t>, đã c</w:t>
      </w:r>
      <w:r w:rsidR="00E22545" w:rsidRPr="004453B0">
        <w:t xml:space="preserve">hỉ đạo Bộ Xây dựng phối hợp với Bộ Công an xây dựng phương án, giải pháp </w:t>
      </w:r>
      <w:r w:rsidRPr="004453B0">
        <w:t xml:space="preserve">hướng dẫn UBND, HĐND cấp tỉnh </w:t>
      </w:r>
      <w:r w:rsidR="00E22545" w:rsidRPr="004453B0">
        <w:t>xử lý các</w:t>
      </w:r>
      <w:r w:rsidRPr="004453B0">
        <w:t xml:space="preserve"> cơ sở quy định tại Điều 63a Luật PCCC</w:t>
      </w:r>
      <w:r w:rsidR="00E22545" w:rsidRPr="004453B0">
        <w:t xml:space="preserve">. </w:t>
      </w:r>
      <w:r w:rsidR="0043105D" w:rsidRPr="004453B0">
        <w:t>Theo đó, đã có 11 địa phương trên tổng số 45 địa phương có cơ sở quy định tại Điều 63a đã ban hành Nghị quyết của HĐND về xử lý các công trình được xây dựng trước Luật PCCC</w:t>
      </w:r>
      <w:r w:rsidR="0043105D" w:rsidRPr="004453B0">
        <w:rPr>
          <w:vertAlign w:val="superscript"/>
        </w:rPr>
        <w:footnoteReference w:id="5"/>
      </w:r>
      <w:r w:rsidR="0043105D" w:rsidRPr="004453B0">
        <w:t xml:space="preserve">. Xử lý được 685 trên 6.593 cơ sở thuộc diện quy định tại Điều 63a. Các địa phương còn lại đang tiếp tục tham mưu HĐND để xử lý. Tuy nhiên, việc xử lý còn gặp nhiều khó khăn do một số lượng lớn công trình được xây dựng từ lâu </w:t>
      </w:r>
      <w:r w:rsidR="0043105D" w:rsidRPr="004453B0">
        <w:rPr>
          <w:i/>
        </w:rPr>
        <w:t>(chủ yếu là nhà tập thể, chung cư cũ</w:t>
      </w:r>
      <w:r w:rsidR="00A91D17" w:rsidRPr="004453B0">
        <w:rPr>
          <w:i/>
        </w:rPr>
        <w:t>,</w:t>
      </w:r>
      <w:r w:rsidR="0043105D" w:rsidRPr="004453B0">
        <w:rPr>
          <w:i/>
        </w:rPr>
        <w:t xml:space="preserve"> việc bổ sung các giải pháp kỹ thuật về PCCC như lắp đặt hệ thống chữa cháy, báo cháy theo tiêu chuẩn, quy chuẩn hiện hành sẽ ảnh hưởng đến khả năng chịu lực, kết cấu của công trình; nhiều công trình đã xuống cấp cần phá bỏ nhưng vận động người dân di dời còn gặp nhiều khó khăn)</w:t>
      </w:r>
      <w:r w:rsidR="0043105D" w:rsidRPr="004453B0">
        <w:t>. Hiện nay, UBND các địa phương đang tiếp tục nghiên cứu để đưa ra giải pháp xử lý.</w:t>
      </w:r>
    </w:p>
    <w:p w:rsidR="00A10B05" w:rsidRPr="004453B0" w:rsidRDefault="00A10B05" w:rsidP="00A10B05">
      <w:pPr>
        <w:spacing w:before="120" w:after="120" w:line="340" w:lineRule="exact"/>
        <w:ind w:firstLine="720"/>
        <w:jc w:val="both"/>
      </w:pPr>
      <w:r w:rsidRPr="004453B0">
        <w:t xml:space="preserve">- </w:t>
      </w:r>
      <w:r w:rsidR="00630494" w:rsidRPr="004453B0">
        <w:t xml:space="preserve">Đã </w:t>
      </w:r>
      <w:r w:rsidR="00374A36" w:rsidRPr="004453B0">
        <w:t xml:space="preserve">tiến hành </w:t>
      </w:r>
      <w:r w:rsidRPr="004453B0">
        <w:t xml:space="preserve">kiểm tra an toàn PCCC được 349.920 lượt </w:t>
      </w:r>
      <w:r w:rsidRPr="004453B0">
        <w:rPr>
          <w:i/>
        </w:rPr>
        <w:t>(trong đó có 8.283 đoàn kiểm tra liên ngành về PCCC)</w:t>
      </w:r>
      <w:r w:rsidRPr="004453B0">
        <w:t xml:space="preserve">, xử phạt 10.932 trường hợp vi phạm hành chính trong lĩnh vực PCCC với tổng số tiền phạt 120,63 tỷ đồng; khởi tố 11 vụ, số bị can 10 bị can; tạm đình chỉ 947 trường hợp; đình chỉ hoạt động 711 trường hợp. Ngoài các biện pháp xử lý vi phạm, một số địa phương đã đăng tải công khai các dự án, công trình vi phạm quy định về PCCC trên các phương tiện thông tin đại chúng </w:t>
      </w:r>
      <w:r w:rsidRPr="004453B0">
        <w:rPr>
          <w:i/>
        </w:rPr>
        <w:t>(như: Hà Nội, Quảng Ngãi, Thanh Hóa, Lào Cai, Phú Thọ)</w:t>
      </w:r>
      <w:r w:rsidRPr="004453B0">
        <w:t xml:space="preserve">. </w:t>
      </w:r>
    </w:p>
    <w:p w:rsidR="00A10B05" w:rsidRPr="004453B0" w:rsidRDefault="00A10B05" w:rsidP="00A10B05">
      <w:pPr>
        <w:spacing w:before="120" w:after="120" w:line="340" w:lineRule="exact"/>
        <w:ind w:firstLine="720"/>
        <w:jc w:val="both"/>
        <w:rPr>
          <w:spacing w:val="-2"/>
        </w:rPr>
      </w:pPr>
      <w:r w:rsidRPr="004453B0">
        <w:t xml:space="preserve">- </w:t>
      </w:r>
      <w:r w:rsidR="00630494" w:rsidRPr="004453B0">
        <w:rPr>
          <w:spacing w:val="-2"/>
        </w:rPr>
        <w:t>Nhằm nâng cao hiệu lực, hiệu quả xử lý các công trình vi phạm nghiêm trọng về PCCC và CNCH, chỉ đạo Bộ Công an p</w:t>
      </w:r>
      <w:r w:rsidRPr="004453B0">
        <w:rPr>
          <w:spacing w:val="-2"/>
        </w:rPr>
        <w:t xml:space="preserve">hối hợp với </w:t>
      </w:r>
      <w:r w:rsidR="00630494" w:rsidRPr="004453B0">
        <w:rPr>
          <w:spacing w:val="-2"/>
        </w:rPr>
        <w:t xml:space="preserve">các cơ quan chức năng của </w:t>
      </w:r>
      <w:r w:rsidRPr="004453B0">
        <w:rPr>
          <w:spacing w:val="-2"/>
        </w:rPr>
        <w:t>Tòa án nhân dân tối cao nghiên cứu, xây dựng Nghị quyết của Hội đồng thẩm phán tối cao về hướng dẫn khoản 4, Điều 313 của Bộ Luật hình sự “</w:t>
      </w:r>
      <w:r w:rsidRPr="004453B0">
        <w:rPr>
          <w:i/>
          <w:spacing w:val="-2"/>
        </w:rPr>
        <w:t>Vi phạm quy định về PCCC trong trường hợp có khả năng thực tế dẫn đến hậu quả quy định tại một trong các điểm a, b, c khoản 3 Điều này nếu không được ngăn chặn kịp thời</w:t>
      </w:r>
      <w:r w:rsidRPr="004453B0">
        <w:rPr>
          <w:spacing w:val="-2"/>
        </w:rPr>
        <w:t xml:space="preserve">” nhằm hoàn thiện cơ sở pháp lý để xử lý hình sự đối với các dự án, công trình, cơ sở cố tình đưa vào sử dụng nhưng chưa được nghiệm thu về PCCC </w:t>
      </w:r>
      <w:r w:rsidRPr="004453B0">
        <w:rPr>
          <w:i/>
          <w:spacing w:val="-2"/>
        </w:rPr>
        <w:t>(hiện nay, Tòa án nhân dân tối cao đang nghiên cứu tổ chức lấy ý kiến và hội thảo trước khi ban hành, dự kiến trong Quý IV/2021)</w:t>
      </w:r>
      <w:r w:rsidRPr="004453B0">
        <w:rPr>
          <w:spacing w:val="-2"/>
        </w:rPr>
        <w:t>.</w:t>
      </w:r>
    </w:p>
    <w:p w:rsidR="00A10B05" w:rsidRPr="004453B0" w:rsidRDefault="00A10B05" w:rsidP="00A10B05">
      <w:pPr>
        <w:spacing w:before="120" w:after="120" w:line="340" w:lineRule="exact"/>
        <w:ind w:firstLine="720"/>
        <w:jc w:val="both"/>
      </w:pPr>
      <w:r w:rsidRPr="004453B0">
        <w:t xml:space="preserve">- </w:t>
      </w:r>
      <w:r w:rsidR="00630494" w:rsidRPr="004453B0">
        <w:t xml:space="preserve">Tại Nghị định số 136/2020/NĐ-CP, </w:t>
      </w:r>
      <w:r w:rsidRPr="004453B0">
        <w:t xml:space="preserve">Chính phủ </w:t>
      </w:r>
      <w:r w:rsidR="00630494" w:rsidRPr="004453B0">
        <w:t xml:space="preserve">đã </w:t>
      </w:r>
      <w:r w:rsidRPr="004453B0">
        <w:t xml:space="preserve">điều chỉnh giảm số lần kiểm tra của lực lượng Cảnh sát PCCC và CNCH và tăng cường vai trò trách nhiệm của người đứng đầu cơ quan, tổ chức, cá nhân trong việc tự kiểm tra </w:t>
      </w:r>
      <w:r w:rsidRPr="004453B0">
        <w:lastRenderedPageBreak/>
        <w:t>thường xuyên, định kỳ trong công tác PCCC. Chỉ đạo các cơ quan chức năng xây dựng thực hiện hướng dẫn cụ thể nội dung tự kiểm tra để giúp người đứng đầu cơ sở chủ động trong công tác phòng ngừa cháy, nổ tại cơ sở thuộc phạm vi quản lý; ban hành văn bản hướng dẫn cụ thể về trình tự, nội dung tự kiểm tra an toàn PCCC ở cơ sở theo hướng dẫn “</w:t>
      </w:r>
      <w:r w:rsidRPr="004453B0">
        <w:rPr>
          <w:i/>
        </w:rPr>
        <w:t>cầm tay chỉ việc</w:t>
      </w:r>
      <w:r w:rsidRPr="004453B0">
        <w:t>”, cụ thể hóa nội dung để người đứng đầu cơ sở dễ hiểu, dễ thực hiện.</w:t>
      </w:r>
    </w:p>
    <w:p w:rsidR="00DA317B" w:rsidRPr="004453B0" w:rsidRDefault="00A10B05" w:rsidP="00A10B05">
      <w:pPr>
        <w:spacing w:before="120" w:after="120" w:line="340" w:lineRule="exact"/>
        <w:ind w:firstLine="720"/>
        <w:jc w:val="both"/>
      </w:pPr>
      <w:r w:rsidRPr="004453B0">
        <w:t xml:space="preserve">- Phân công, phân cấp mạnh công tác PCCC xuống cấp </w:t>
      </w:r>
      <w:r w:rsidR="00DA317B" w:rsidRPr="004453B0">
        <w:t xml:space="preserve">huyện, cấp </w:t>
      </w:r>
      <w:r w:rsidRPr="004453B0">
        <w:t xml:space="preserve">xã nhằm bám địa bàn, bám cơ sở, kịp thời hướng dẫn tổ chức triển khai khắc phục các thiếu sót, giảm phiền hà cho các cơ quan tổ chức khi thực hiện các thủ tục hành chính về PCCC. </w:t>
      </w:r>
    </w:p>
    <w:p w:rsidR="00A5461C" w:rsidRPr="004453B0" w:rsidRDefault="00A5461C" w:rsidP="00A10B05">
      <w:pPr>
        <w:spacing w:before="120" w:after="120" w:line="340" w:lineRule="exact"/>
        <w:ind w:firstLine="720"/>
        <w:jc w:val="both"/>
      </w:pPr>
      <w:r w:rsidRPr="004453B0">
        <w:rPr>
          <w:spacing w:val="-2"/>
        </w:rPr>
        <w:t xml:space="preserve">- </w:t>
      </w:r>
      <w:r w:rsidR="00841B16" w:rsidRPr="004453B0">
        <w:rPr>
          <w:spacing w:val="-2"/>
        </w:rPr>
        <w:t xml:space="preserve">Bộ Công an đã </w:t>
      </w:r>
      <w:r w:rsidRPr="004453B0">
        <w:rPr>
          <w:spacing w:val="-2"/>
        </w:rPr>
        <w:t xml:space="preserve">chỉ đạo lực lượng chức năng tổ chức triển khai nhiều chuyên đề, đợt cao điểm kiểm tra, tuyên truyền tại các cơ sở có nguy hiểm cháy, nổ cao, qua đó tình hình cháy, nổ lớn đã kiềm giảm tốt so với cùng kỳ năm </w:t>
      </w:r>
      <w:r w:rsidR="00A10B05" w:rsidRPr="004453B0">
        <w:rPr>
          <w:spacing w:val="-2"/>
        </w:rPr>
        <w:t>trước</w:t>
      </w:r>
      <w:r w:rsidR="00A10B05" w:rsidRPr="004453B0">
        <w:rPr>
          <w:rStyle w:val="FootnoteReference"/>
          <w:spacing w:val="-2"/>
        </w:rPr>
        <w:footnoteReference w:id="6"/>
      </w:r>
      <w:r w:rsidR="00A10B05" w:rsidRPr="004453B0">
        <w:rPr>
          <w:spacing w:val="-2"/>
        </w:rPr>
        <w:t>.</w:t>
      </w:r>
    </w:p>
    <w:p w:rsidR="00374A36" w:rsidRPr="004453B0" w:rsidRDefault="00A5461C" w:rsidP="003647BE">
      <w:pPr>
        <w:spacing w:before="120" w:after="120" w:line="366" w:lineRule="exact"/>
        <w:ind w:firstLine="720"/>
        <w:jc w:val="both"/>
      </w:pPr>
      <w:r w:rsidRPr="004453B0">
        <w:t xml:space="preserve">- </w:t>
      </w:r>
      <w:r w:rsidR="00630494" w:rsidRPr="004453B0">
        <w:t xml:space="preserve">Để triển khai tham mưu cấp có thẩm quyền ban hành các quy định về an toàn PCCC trong sử dụng điện, nhất là việc sử dụng điện </w:t>
      </w:r>
      <w:r w:rsidR="00630494" w:rsidRPr="004453B0">
        <w:rPr>
          <w:i/>
        </w:rPr>
        <w:t>(sau công tơ)</w:t>
      </w:r>
      <w:r w:rsidR="00630494" w:rsidRPr="004453B0">
        <w:t xml:space="preserve"> tại các hộ gia đình, cơ sở, Chính phủ đã chỉ đạo </w:t>
      </w:r>
      <w:r w:rsidR="00841B16" w:rsidRPr="004453B0">
        <w:t xml:space="preserve">Bộ Công Thương chủ trì, phối hợp với Bộ Công an và các bộ, ngành có liên quan </w:t>
      </w:r>
      <w:r w:rsidR="003647BE" w:rsidRPr="004453B0">
        <w:t>nghiên cứu, rà soát, đề xuất đưa vào nội dung sửa đổi Luật Điện lực trình Quốc hội xem xét cho ý kiến nhằm bổ sung các quy định về sử dụng điện bảo đảm an toàn về PCCC. Tổ chức Hội thảo khoa học về “</w:t>
      </w:r>
      <w:r w:rsidR="003647BE" w:rsidRPr="004453B0">
        <w:rPr>
          <w:i/>
        </w:rPr>
        <w:t>An toàn PCCC trong sử dụng điện sinh hoạt, sản xuất và kinh doanh</w:t>
      </w:r>
      <w:r w:rsidR="003647BE" w:rsidRPr="004453B0">
        <w:t>” để lấy ý kiến các cơ quan quản lý, nhà khoa học về công tác bảo đảm an toàn PCCC điện. Theo đó, Bộ Công an đã ban hành văn bản số 3118/BCA-C07 ngày 11/9/2020 triển khai các biện pháp nâng cao hiệu quả quản lý PCCC trong sử dụng điện sinh hoạt, sản xuất, kinh doanh; Bộ Công Thương ban hành Chỉ thị số 09/CT-BCT ngày 17/8/2021 về tăng cường công tác phòng cháy, chữa cháy ngành Công thương.</w:t>
      </w:r>
    </w:p>
    <w:p w:rsidR="00374A36" w:rsidRPr="004453B0" w:rsidRDefault="00374A36" w:rsidP="00374A36">
      <w:pPr>
        <w:spacing w:before="120" w:after="120" w:line="340" w:lineRule="exact"/>
        <w:ind w:firstLine="720"/>
        <w:jc w:val="both"/>
      </w:pPr>
      <w:r w:rsidRPr="004453B0">
        <w:rPr>
          <w:spacing w:val="-2"/>
        </w:rPr>
        <w:t xml:space="preserve">- </w:t>
      </w:r>
      <w:r w:rsidR="003E3B93" w:rsidRPr="004453B0">
        <w:rPr>
          <w:spacing w:val="-2"/>
        </w:rPr>
        <w:t xml:space="preserve">Chỉ đạo </w:t>
      </w:r>
      <w:r w:rsidRPr="004453B0">
        <w:rPr>
          <w:spacing w:val="-2"/>
        </w:rPr>
        <w:t xml:space="preserve">Bộ Tài chính nghiên cứu các giải pháp đề xuất Quốc hội xem xét, sửa đổi các nội dung liên quan đến Luật kinh doanh bảo hiểm, trong đó có các vấn đề liên quan đến kinh doanh bảo hiểm cháy, nổ bắt buộc. </w:t>
      </w:r>
      <w:r w:rsidR="003647BE" w:rsidRPr="004453B0">
        <w:t>Các bộ, ngành từ trung ương đến địa phương</w:t>
      </w:r>
      <w:r w:rsidRPr="004453B0">
        <w:rPr>
          <w:spacing w:val="-2"/>
        </w:rPr>
        <w:t xml:space="preserve"> tổ chức tuyên truyền, thực hiện nghiêm túc, hiệu quả các quy định của pháp luật về bảo hiểm cháy, nổ bắt buộc; thường xuyên kiểm tra, kiên quyết xử lý nghiêm các hành vi vi phạm quy định pháp luật về bảo hiểm cháy, nổ bắt buộc của các cơ sở có nguy hiểm về cháy, nổ. Theo đó, </w:t>
      </w:r>
      <w:r w:rsidRPr="004453B0">
        <w:t xml:space="preserve">trên toàn quốc, có 78.097 cơ sở thuộc diện phải mua bảo hiểm cháy, nổ bắt buộc, trong </w:t>
      </w:r>
      <w:r w:rsidRPr="004453B0">
        <w:lastRenderedPageBreak/>
        <w:t>đó, có 66.504 cơ sở đã mua bảo hiểm cháy, nổ bắt buộc theo quy định (</w:t>
      </w:r>
      <w:r w:rsidRPr="004453B0">
        <w:rPr>
          <w:i/>
        </w:rPr>
        <w:t>đạt 71,36%</w:t>
      </w:r>
      <w:r w:rsidRPr="004453B0">
        <w:t xml:space="preserve">). </w:t>
      </w:r>
    </w:p>
    <w:p w:rsidR="00560A4B" w:rsidRPr="004453B0" w:rsidRDefault="00E00F96" w:rsidP="003700D1">
      <w:pPr>
        <w:spacing w:before="120" w:after="120" w:line="350" w:lineRule="exact"/>
        <w:ind w:firstLine="720"/>
        <w:jc w:val="both"/>
        <w:rPr>
          <w:b/>
        </w:rPr>
      </w:pPr>
      <w:r w:rsidRPr="004453B0">
        <w:rPr>
          <w:b/>
        </w:rPr>
        <w:t>6</w:t>
      </w:r>
      <w:r w:rsidR="00560A4B" w:rsidRPr="004453B0">
        <w:rPr>
          <w:b/>
        </w:rPr>
        <w:t>. Về nhiệm vụ nâng cao hiệu quả công tác chữa cháy, CNCH</w:t>
      </w:r>
    </w:p>
    <w:p w:rsidR="008752D2" w:rsidRPr="004453B0" w:rsidRDefault="001603B2" w:rsidP="00343398">
      <w:pPr>
        <w:spacing w:before="120" w:after="120" w:line="350" w:lineRule="exact"/>
        <w:ind w:firstLine="720"/>
        <w:jc w:val="both"/>
        <w:rPr>
          <w:szCs w:val="28"/>
          <w:lang w:val="sv-SE"/>
        </w:rPr>
      </w:pPr>
      <w:r w:rsidRPr="004453B0">
        <w:t xml:space="preserve">- </w:t>
      </w:r>
      <w:r w:rsidR="008752D2" w:rsidRPr="004453B0">
        <w:t>Bộ Công an</w:t>
      </w:r>
      <w:r w:rsidR="003E3B93" w:rsidRPr="004453B0">
        <w:t xml:space="preserve"> đã</w:t>
      </w:r>
      <w:r w:rsidR="008752D2" w:rsidRPr="004453B0">
        <w:t xml:space="preserve"> ban hành </w:t>
      </w:r>
      <w:r w:rsidR="008752D2" w:rsidRPr="004453B0">
        <w:rPr>
          <w:szCs w:val="28"/>
        </w:rPr>
        <w:t>văn bản số 07/</w:t>
      </w:r>
      <w:r w:rsidR="008752D2" w:rsidRPr="004453B0">
        <w:rPr>
          <w:szCs w:val="28"/>
          <w:lang w:val="sv-SE"/>
        </w:rPr>
        <w:t xml:space="preserve">HD-BCA-C07 ngày 31/3/2021 về việc hướng dẫn huy động lực lượng, phương tiện và tài sản để xử lý các tình huống cháy, sự cố, tai nạn có quy mô lớn, diễn biến phức tạp khi vượt quá khả năng ứng phó của lực lượng, phương tiện thuộc phạm vi quản lý. Đồng thời, UBND các tỉnh, thành phố trực thuộc trung ương </w:t>
      </w:r>
      <w:r w:rsidR="008752D2" w:rsidRPr="004453B0">
        <w:rPr>
          <w:szCs w:val="28"/>
        </w:rPr>
        <w:t>xây dựng phương án, kế hoạch huy động nhiều lực lượng tham gia chữa cháy, CNCH, xây dựng quy chế phối hợp và chi viện chữa cháy, CNCH. Theo đó:</w:t>
      </w:r>
    </w:p>
    <w:p w:rsidR="008752D2" w:rsidRPr="004453B0" w:rsidRDefault="008752D2" w:rsidP="00343398">
      <w:pPr>
        <w:spacing w:before="120" w:after="120" w:line="350" w:lineRule="exact"/>
        <w:ind w:firstLine="720"/>
        <w:jc w:val="both"/>
        <w:rPr>
          <w:bCs/>
          <w:iCs/>
          <w:szCs w:val="28"/>
        </w:rPr>
      </w:pPr>
      <w:r w:rsidRPr="004453B0">
        <w:t xml:space="preserve">+ </w:t>
      </w:r>
      <w:r w:rsidR="00F22359" w:rsidRPr="004453B0">
        <w:t>33</w:t>
      </w:r>
      <w:r w:rsidR="001603B2" w:rsidRPr="004453B0">
        <w:t xml:space="preserve">/63 </w:t>
      </w:r>
      <w:r w:rsidR="00266FEA" w:rsidRPr="004453B0">
        <w:t xml:space="preserve">địa phương </w:t>
      </w:r>
      <w:r w:rsidR="003E3B93" w:rsidRPr="004453B0">
        <w:t xml:space="preserve">đã </w:t>
      </w:r>
      <w:r w:rsidR="00266FEA" w:rsidRPr="004453B0">
        <w:t>ban hành Kế hoạch huy động tối đa các lực lượng, phương tiện, tài sản của các cơ quan, tổ chức, hộ gia đình và cá nhân ở địa phương để chữa cháy,</w:t>
      </w:r>
      <w:r w:rsidR="00266FEA" w:rsidRPr="004453B0">
        <w:rPr>
          <w:bCs/>
          <w:iCs/>
          <w:szCs w:val="28"/>
          <w:lang w:val="vi-VN"/>
        </w:rPr>
        <w:t xml:space="preserve"> cứu nạn, cứu hộ đối với các tình huống cháy, sự cố, tai nạn có quy mô lớn, diễn biến phức tạp</w:t>
      </w:r>
      <w:r w:rsidR="00266FEA" w:rsidRPr="004453B0">
        <w:rPr>
          <w:bCs/>
          <w:iCs/>
          <w:szCs w:val="28"/>
        </w:rPr>
        <w:t xml:space="preserve">; </w:t>
      </w:r>
      <w:r w:rsidR="003E3B93" w:rsidRPr="004453B0">
        <w:rPr>
          <w:bCs/>
          <w:iCs/>
          <w:szCs w:val="28"/>
        </w:rPr>
        <w:t>30/63 địa phương đang xây dựng kế hoạch để triển khai thực hiện.</w:t>
      </w:r>
    </w:p>
    <w:p w:rsidR="008752D2" w:rsidRPr="004453B0" w:rsidRDefault="008752D2" w:rsidP="00343398">
      <w:pPr>
        <w:spacing w:before="120" w:after="120" w:line="350" w:lineRule="exact"/>
        <w:ind w:firstLine="720"/>
        <w:jc w:val="both"/>
        <w:rPr>
          <w:bCs/>
          <w:iCs/>
          <w:szCs w:val="28"/>
        </w:rPr>
      </w:pPr>
      <w:r w:rsidRPr="004453B0">
        <w:rPr>
          <w:bCs/>
          <w:iCs/>
          <w:szCs w:val="28"/>
        </w:rPr>
        <w:t xml:space="preserve">+ </w:t>
      </w:r>
      <w:r w:rsidR="00F22359" w:rsidRPr="004453B0">
        <w:rPr>
          <w:bCs/>
          <w:szCs w:val="28"/>
        </w:rPr>
        <w:t>56</w:t>
      </w:r>
      <w:r w:rsidR="00266FEA" w:rsidRPr="004453B0">
        <w:rPr>
          <w:bCs/>
          <w:szCs w:val="28"/>
          <w:lang w:val="vi-VN"/>
        </w:rPr>
        <w:t>/63</w:t>
      </w:r>
      <w:r w:rsidR="00266FEA" w:rsidRPr="004453B0">
        <w:rPr>
          <w:bCs/>
          <w:iCs/>
          <w:szCs w:val="28"/>
        </w:rPr>
        <w:t xml:space="preserve"> địa phương</w:t>
      </w:r>
      <w:r w:rsidR="00266FEA" w:rsidRPr="004453B0">
        <w:rPr>
          <w:bCs/>
          <w:iCs/>
          <w:szCs w:val="28"/>
          <w:lang w:val="vi-VN"/>
        </w:rPr>
        <w:t xml:space="preserve"> </w:t>
      </w:r>
      <w:r w:rsidR="003E3B93" w:rsidRPr="004453B0">
        <w:rPr>
          <w:bCs/>
          <w:iCs/>
          <w:szCs w:val="28"/>
        </w:rPr>
        <w:t xml:space="preserve">đã </w:t>
      </w:r>
      <w:r w:rsidR="00266FEA" w:rsidRPr="004453B0">
        <w:rPr>
          <w:bCs/>
          <w:iCs/>
          <w:szCs w:val="28"/>
          <w:lang w:val="vi-VN"/>
        </w:rPr>
        <w:t xml:space="preserve">xây dựng, triển khai Quy chế/Kế hoạch phối hợp giữa các địa phương lân cận thực hiện công tác chữa cháy, </w:t>
      </w:r>
      <w:r w:rsidR="00F22359" w:rsidRPr="004453B0">
        <w:rPr>
          <w:bCs/>
          <w:iCs/>
          <w:szCs w:val="28"/>
        </w:rPr>
        <w:t>CNCH</w:t>
      </w:r>
      <w:r w:rsidR="00266FEA" w:rsidRPr="004453B0">
        <w:rPr>
          <w:bCs/>
          <w:iCs/>
          <w:szCs w:val="28"/>
          <w:lang w:val="vi-VN"/>
        </w:rPr>
        <w:t xml:space="preserve"> liên vùng, liên ngành, liên địa phương để huy động lực lượng, phương tiện chi viện xử lý các tình huống cháy, sự cố, tai nạn có quy mô lớn, diễn biến phức tạp</w:t>
      </w:r>
      <w:r w:rsidR="00266FEA" w:rsidRPr="004453B0">
        <w:rPr>
          <w:bCs/>
          <w:iCs/>
          <w:szCs w:val="28"/>
        </w:rPr>
        <w:t xml:space="preserve">; </w:t>
      </w:r>
      <w:r w:rsidR="003E3B93" w:rsidRPr="004453B0">
        <w:rPr>
          <w:bCs/>
          <w:iCs/>
          <w:szCs w:val="28"/>
        </w:rPr>
        <w:t>08/63 địa phương còn lại đang xây dựng kế hoạch triển khai thực hiện.</w:t>
      </w:r>
    </w:p>
    <w:p w:rsidR="00343398" w:rsidRPr="004453B0" w:rsidRDefault="008752D2" w:rsidP="00343398">
      <w:pPr>
        <w:spacing w:before="120" w:after="120" w:line="350" w:lineRule="exact"/>
        <w:ind w:firstLine="720"/>
        <w:jc w:val="both"/>
        <w:rPr>
          <w:bCs/>
          <w:iCs/>
          <w:szCs w:val="28"/>
        </w:rPr>
      </w:pPr>
      <w:r w:rsidRPr="004453B0">
        <w:rPr>
          <w:bCs/>
          <w:iCs/>
          <w:szCs w:val="28"/>
        </w:rPr>
        <w:t xml:space="preserve">+ </w:t>
      </w:r>
      <w:r w:rsidR="00553A94" w:rsidRPr="004453B0">
        <w:rPr>
          <w:bCs/>
          <w:szCs w:val="28"/>
        </w:rPr>
        <w:t>61</w:t>
      </w:r>
      <w:r w:rsidR="00266FEA" w:rsidRPr="004453B0">
        <w:rPr>
          <w:bCs/>
          <w:szCs w:val="28"/>
          <w:lang w:val="vi-VN"/>
        </w:rPr>
        <w:t>/63</w:t>
      </w:r>
      <w:r w:rsidR="00266FEA" w:rsidRPr="004453B0">
        <w:rPr>
          <w:b/>
          <w:bCs/>
          <w:szCs w:val="28"/>
        </w:rPr>
        <w:t xml:space="preserve"> </w:t>
      </w:r>
      <w:r w:rsidR="00266FEA" w:rsidRPr="004453B0">
        <w:rPr>
          <w:bCs/>
          <w:szCs w:val="28"/>
        </w:rPr>
        <w:t>địa phương</w:t>
      </w:r>
      <w:r w:rsidR="00266FEA" w:rsidRPr="004453B0">
        <w:rPr>
          <w:b/>
          <w:bCs/>
          <w:szCs w:val="28"/>
          <w:lang w:val="vi-VN"/>
        </w:rPr>
        <w:t xml:space="preserve"> </w:t>
      </w:r>
      <w:r w:rsidR="00266FEA" w:rsidRPr="004453B0">
        <w:rPr>
          <w:szCs w:val="28"/>
          <w:lang w:val="vi-VN"/>
        </w:rPr>
        <w:t>đã ban hành Kế hoạch</w:t>
      </w:r>
      <w:r w:rsidR="00266FEA" w:rsidRPr="004453B0">
        <w:rPr>
          <w:b/>
          <w:bCs/>
          <w:i/>
          <w:iCs/>
          <w:szCs w:val="28"/>
          <w:lang w:val="vi-VN"/>
        </w:rPr>
        <w:t xml:space="preserve"> </w:t>
      </w:r>
      <w:r w:rsidR="00266FEA" w:rsidRPr="004453B0">
        <w:rPr>
          <w:bCs/>
          <w:iCs/>
          <w:szCs w:val="28"/>
          <w:lang w:val="vi-VN"/>
        </w:rPr>
        <w:t xml:space="preserve">bố trí lực lượng, phương tiện chữa cháy, </w:t>
      </w:r>
      <w:r w:rsidR="00F22359" w:rsidRPr="004453B0">
        <w:rPr>
          <w:bCs/>
          <w:iCs/>
          <w:szCs w:val="28"/>
        </w:rPr>
        <w:t>CNCH</w:t>
      </w:r>
      <w:r w:rsidR="00266FEA" w:rsidRPr="004453B0">
        <w:rPr>
          <w:bCs/>
          <w:iCs/>
          <w:szCs w:val="28"/>
          <w:lang w:val="vi-VN"/>
        </w:rPr>
        <w:t xml:space="preserve"> chi viện cho các địa phương khác</w:t>
      </w:r>
      <w:r w:rsidR="003E3B93" w:rsidRPr="004453B0">
        <w:rPr>
          <w:bCs/>
          <w:iCs/>
          <w:szCs w:val="28"/>
        </w:rPr>
        <w:t>; 02 địa phương đang triển khai thực hiện</w:t>
      </w:r>
      <w:r w:rsidR="00266FEA" w:rsidRPr="004453B0">
        <w:rPr>
          <w:bCs/>
          <w:iCs/>
          <w:szCs w:val="28"/>
        </w:rPr>
        <w:t>.</w:t>
      </w:r>
      <w:r w:rsidR="00266FEA" w:rsidRPr="004453B0">
        <w:rPr>
          <w:b/>
          <w:bCs/>
          <w:i/>
          <w:iCs/>
          <w:szCs w:val="28"/>
        </w:rPr>
        <w:t xml:space="preserve"> </w:t>
      </w:r>
      <w:r w:rsidR="00343398" w:rsidRPr="004453B0">
        <w:rPr>
          <w:bCs/>
          <w:iCs/>
          <w:szCs w:val="28"/>
        </w:rPr>
        <w:t xml:space="preserve">Ngoài ra, </w:t>
      </w:r>
      <w:r w:rsidR="003E3B93" w:rsidRPr="004453B0">
        <w:rPr>
          <w:bCs/>
          <w:iCs/>
          <w:szCs w:val="28"/>
        </w:rPr>
        <w:t xml:space="preserve">Bộ Công an </w:t>
      </w:r>
      <w:r w:rsidR="00343398" w:rsidRPr="004453B0">
        <w:rPr>
          <w:bCs/>
          <w:iCs/>
          <w:szCs w:val="28"/>
        </w:rPr>
        <w:t xml:space="preserve">đã hướng dẫn </w:t>
      </w:r>
      <w:r w:rsidR="003E3B93" w:rsidRPr="004453B0">
        <w:rPr>
          <w:bCs/>
          <w:iCs/>
          <w:szCs w:val="28"/>
        </w:rPr>
        <w:t xml:space="preserve">UBND </w:t>
      </w:r>
      <w:r w:rsidR="00343398" w:rsidRPr="004453B0">
        <w:rPr>
          <w:bCs/>
          <w:iCs/>
          <w:szCs w:val="28"/>
        </w:rPr>
        <w:t xml:space="preserve">các địa phương xây dựng 147 phương án chữa cháy huy động về lực lượng, phương tiện ở địa phương và lực lượng Cảnh sát PCCC và CNCH các địa phương lân cận để xử lý các tình huống cháy, nổ tai nạn, sự cố lớn, phức tạp phải huy động nhiều lực lượng của nhiều địa phương tham gia. </w:t>
      </w:r>
    </w:p>
    <w:p w:rsidR="001603B2" w:rsidRPr="004453B0" w:rsidRDefault="00057A0E" w:rsidP="003700D1">
      <w:pPr>
        <w:spacing w:before="120" w:after="120" w:line="350" w:lineRule="exact"/>
        <w:ind w:firstLine="720"/>
        <w:jc w:val="both"/>
      </w:pPr>
      <w:r w:rsidRPr="004453B0">
        <w:t xml:space="preserve">- </w:t>
      </w:r>
      <w:r w:rsidR="003E3B93" w:rsidRPr="004453B0">
        <w:t xml:space="preserve">Chỉ đạo </w:t>
      </w:r>
      <w:r w:rsidR="001603B2" w:rsidRPr="004453B0">
        <w:t>Bộ Nông nghiệp và phát triển nông thôn phối hợp với Bộ Công an phát huy hiệu quả công tác liên ngành, nhất là công tác kiểm tra an toàn PCCC rừng; xử lý nghiêm các vi phạm; xây dựng phương án, kế hoạch huy động các đơn vị Quân đội, Công an đóng quân trên địa bàn trong công tác chữa cháy rừng để kịp thời phát hiện, tổ chức chữa cháy rừng hiệu quả, không để xảy ra cháy lan, cháy lớn; chỉ đạo c</w:t>
      </w:r>
      <w:r w:rsidR="001603B2" w:rsidRPr="004453B0">
        <w:rPr>
          <w:lang w:val="nl-NL"/>
        </w:rPr>
        <w:t xml:space="preserve">ác đơn vị chức năng </w:t>
      </w:r>
      <w:r w:rsidR="001603B2" w:rsidRPr="004453B0">
        <w:t xml:space="preserve">ký kế hoạch phối hợp triển khai các nhiệm vụ, giải pháp trong công tác PCCC rừng, </w:t>
      </w:r>
      <w:r w:rsidR="001603B2" w:rsidRPr="004453B0">
        <w:rPr>
          <w:lang w:val="nl-NL"/>
        </w:rPr>
        <w:t>qua đó đã góp phần làm kiềm giảm số vụ cháy rừng trong thời gian qua.</w:t>
      </w:r>
      <w:r w:rsidR="008752D2" w:rsidRPr="004453B0">
        <w:rPr>
          <w:lang w:val="nl-NL"/>
        </w:rPr>
        <w:t xml:space="preserve"> </w:t>
      </w:r>
    </w:p>
    <w:p w:rsidR="008752D2" w:rsidRPr="004453B0" w:rsidRDefault="001603B2" w:rsidP="003700D1">
      <w:pPr>
        <w:spacing w:before="120" w:after="120" w:line="350" w:lineRule="exact"/>
        <w:ind w:firstLine="720"/>
        <w:jc w:val="both"/>
        <w:rPr>
          <w:spacing w:val="2"/>
          <w:szCs w:val="28"/>
          <w:lang w:val="it-IT"/>
        </w:rPr>
      </w:pPr>
      <w:r w:rsidRPr="004453B0">
        <w:rPr>
          <w:spacing w:val="-2"/>
          <w:shd w:val="clear" w:color="auto" w:fill="FFFFFF"/>
          <w:lang w:val="nl-NL"/>
        </w:rPr>
        <w:t>-</w:t>
      </w:r>
      <w:r w:rsidR="00DA35FC" w:rsidRPr="004453B0">
        <w:rPr>
          <w:spacing w:val="-2"/>
          <w:shd w:val="clear" w:color="auto" w:fill="FFFFFF"/>
          <w:lang w:val="nl-NL"/>
        </w:rPr>
        <w:t xml:space="preserve"> </w:t>
      </w:r>
      <w:r w:rsidR="008752D2" w:rsidRPr="004453B0">
        <w:rPr>
          <w:spacing w:val="2"/>
          <w:szCs w:val="28"/>
        </w:rPr>
        <w:t>Lực lượng Cảnh sát PCCC</w:t>
      </w:r>
      <w:r w:rsidR="00E87B8E" w:rsidRPr="004453B0">
        <w:rPr>
          <w:spacing w:val="2"/>
          <w:szCs w:val="28"/>
        </w:rPr>
        <w:t xml:space="preserve"> và CNCH</w:t>
      </w:r>
      <w:r w:rsidR="008752D2" w:rsidRPr="004453B0">
        <w:rPr>
          <w:spacing w:val="2"/>
          <w:szCs w:val="28"/>
        </w:rPr>
        <w:t xml:space="preserve"> đã duy trì, tổ chức tốt công tác </w:t>
      </w:r>
      <w:r w:rsidR="003E3B93" w:rsidRPr="004453B0">
        <w:rPr>
          <w:spacing w:val="2"/>
          <w:szCs w:val="28"/>
        </w:rPr>
        <w:t>thường trực, sẵn sàng chiến đấu. Đã phối hợp với các lực lượng</w:t>
      </w:r>
      <w:r w:rsidR="008752D2" w:rsidRPr="004453B0">
        <w:rPr>
          <w:spacing w:val="2"/>
          <w:szCs w:val="28"/>
          <w:lang w:val="vi-VN"/>
        </w:rPr>
        <w:t xml:space="preserve"> điều động trên </w:t>
      </w:r>
      <w:r w:rsidR="00D669B0" w:rsidRPr="004453B0">
        <w:rPr>
          <w:spacing w:val="2"/>
          <w:szCs w:val="28"/>
          <w:lang w:val="it-IT"/>
        </w:rPr>
        <w:t>10.739</w:t>
      </w:r>
      <w:r w:rsidR="008752D2" w:rsidRPr="004453B0">
        <w:rPr>
          <w:spacing w:val="2"/>
          <w:szCs w:val="28"/>
          <w:lang w:val="it-IT"/>
        </w:rPr>
        <w:t xml:space="preserve"> lượt phương tiện các loại và trên </w:t>
      </w:r>
      <w:r w:rsidR="00D669B0" w:rsidRPr="004453B0">
        <w:rPr>
          <w:spacing w:val="2"/>
          <w:szCs w:val="28"/>
          <w:lang w:val="it-IT"/>
        </w:rPr>
        <w:t>64.699</w:t>
      </w:r>
      <w:r w:rsidR="008752D2" w:rsidRPr="004453B0">
        <w:rPr>
          <w:spacing w:val="2"/>
          <w:szCs w:val="28"/>
          <w:lang w:val="it-IT"/>
        </w:rPr>
        <w:t xml:space="preserve"> lượt CBCS trực tiếp tham gia tổ chức công tác chữa cháy </w:t>
      </w:r>
      <w:r w:rsidR="00FC57BE" w:rsidRPr="004453B0">
        <w:rPr>
          <w:spacing w:val="2"/>
          <w:szCs w:val="28"/>
          <w:lang w:val="it-IT"/>
        </w:rPr>
        <w:t>2.</w:t>
      </w:r>
      <w:r w:rsidR="0025489B" w:rsidRPr="004453B0">
        <w:rPr>
          <w:spacing w:val="2"/>
          <w:szCs w:val="28"/>
          <w:lang w:val="it-IT"/>
        </w:rPr>
        <w:t>24</w:t>
      </w:r>
      <w:r w:rsidR="00E11615" w:rsidRPr="004453B0">
        <w:rPr>
          <w:spacing w:val="2"/>
          <w:szCs w:val="28"/>
          <w:lang w:val="it-IT"/>
        </w:rPr>
        <w:t>4</w:t>
      </w:r>
      <w:r w:rsidR="00FC57BE" w:rsidRPr="004453B0">
        <w:rPr>
          <w:spacing w:val="2"/>
          <w:szCs w:val="28"/>
          <w:lang w:val="it-IT"/>
        </w:rPr>
        <w:t xml:space="preserve"> </w:t>
      </w:r>
      <w:r w:rsidR="008752D2" w:rsidRPr="004453B0">
        <w:rPr>
          <w:spacing w:val="2"/>
          <w:szCs w:val="28"/>
          <w:lang w:val="it-IT"/>
        </w:rPr>
        <w:t>vụ cháy và</w:t>
      </w:r>
      <w:r w:rsidR="00E11615" w:rsidRPr="004453B0">
        <w:rPr>
          <w:spacing w:val="2"/>
          <w:szCs w:val="28"/>
          <w:lang w:val="it-IT"/>
        </w:rPr>
        <w:t xml:space="preserve"> 853</w:t>
      </w:r>
      <w:r w:rsidR="008752D2" w:rsidRPr="004453B0">
        <w:rPr>
          <w:spacing w:val="2"/>
          <w:szCs w:val="28"/>
          <w:lang w:val="it-IT"/>
        </w:rPr>
        <w:t xml:space="preserve"> vụ sự cố nhỏ liên quan đến </w:t>
      </w:r>
      <w:r w:rsidR="008752D2" w:rsidRPr="004453B0">
        <w:rPr>
          <w:spacing w:val="2"/>
          <w:szCs w:val="28"/>
          <w:lang w:val="it-IT"/>
        </w:rPr>
        <w:lastRenderedPageBreak/>
        <w:t>cháy và tổ chức CNCH 1.2</w:t>
      </w:r>
      <w:r w:rsidR="00D669B0" w:rsidRPr="004453B0">
        <w:rPr>
          <w:spacing w:val="2"/>
          <w:szCs w:val="28"/>
          <w:lang w:val="it-IT"/>
        </w:rPr>
        <w:t>19</w:t>
      </w:r>
      <w:r w:rsidR="008752D2" w:rsidRPr="004453B0">
        <w:rPr>
          <w:spacing w:val="2"/>
          <w:szCs w:val="28"/>
          <w:lang w:val="it-IT"/>
        </w:rPr>
        <w:t xml:space="preserve"> vụ sự cố, tai nạn; l</w:t>
      </w:r>
      <w:r w:rsidR="008752D2" w:rsidRPr="004453B0">
        <w:rPr>
          <w:spacing w:val="2"/>
          <w:szCs w:val="28"/>
        </w:rPr>
        <w:t>ực lượng tại chỗ tham gia dập tắt 1.</w:t>
      </w:r>
      <w:r w:rsidR="00D669B0" w:rsidRPr="004453B0">
        <w:rPr>
          <w:spacing w:val="2"/>
          <w:szCs w:val="28"/>
        </w:rPr>
        <w:t xml:space="preserve">323 </w:t>
      </w:r>
      <w:r w:rsidR="008752D2" w:rsidRPr="004453B0">
        <w:rPr>
          <w:spacing w:val="2"/>
          <w:szCs w:val="28"/>
        </w:rPr>
        <w:t>vụ sự nhỏ liên quan đến cháy ngay từ khi mới phát sinh, góp phần tích cực ngăn chặn không cho cháy lan, cháy lớn. Nhiều vụ cháy được khống chế kịp thời, không để xảy ra cháy lớn, hướng dẫn thoát nạn an toàn cho hàng nghìn người, cứu nạn được 292 người từ các đám cháy.</w:t>
      </w:r>
      <w:r w:rsidR="008752D2" w:rsidRPr="004453B0">
        <w:rPr>
          <w:spacing w:val="2"/>
          <w:szCs w:val="28"/>
          <w:lang w:val="it-IT"/>
        </w:rPr>
        <w:t xml:space="preserve"> Trong quá trình chữa cháy, CNCH có 82 chiến sỹ bị thương khi làm nhiệm vụ và 07 người bị thương khi được huy động tham gia chữa cháy. </w:t>
      </w:r>
    </w:p>
    <w:p w:rsidR="00DA317B" w:rsidRPr="004453B0" w:rsidRDefault="00DA317B" w:rsidP="003700D1">
      <w:pPr>
        <w:spacing w:before="120" w:after="120" w:line="350" w:lineRule="exact"/>
        <w:ind w:firstLine="720"/>
        <w:jc w:val="both"/>
        <w:rPr>
          <w:spacing w:val="2"/>
          <w:szCs w:val="28"/>
          <w:lang w:val="it-IT"/>
        </w:rPr>
      </w:pPr>
      <w:r w:rsidRPr="004453B0">
        <w:rPr>
          <w:spacing w:val="2"/>
          <w:szCs w:val="28"/>
          <w:lang w:val="it-IT"/>
        </w:rPr>
        <w:t>- Ngoài ra, trong giai đoạn 2020-2021, Bộ Quốc phòng, Bộ Công an và các cơ quan liên quan đã phối hợp, hiệp đồng chặt chẽ bảo vệ tuyệt đối an toàn về an ninh, trật tự, PCCC đối với các sự kiện chính trị quan trọng của Đảng, nhà nước, góp phần vào thành công của các sự kiện chính trị quan trọng của đất nước.</w:t>
      </w:r>
    </w:p>
    <w:p w:rsidR="00560A4B" w:rsidRPr="004453B0" w:rsidRDefault="007A1BE1" w:rsidP="003700D1">
      <w:pPr>
        <w:spacing w:before="120" w:after="120" w:line="350" w:lineRule="exact"/>
        <w:ind w:firstLine="720"/>
        <w:jc w:val="both"/>
        <w:rPr>
          <w:b/>
          <w:lang w:val="vi-VN"/>
        </w:rPr>
      </w:pPr>
      <w:r w:rsidRPr="004453B0">
        <w:rPr>
          <w:b/>
          <w:lang w:val="vi-VN"/>
        </w:rPr>
        <w:t>7</w:t>
      </w:r>
      <w:r w:rsidR="00560A4B" w:rsidRPr="004453B0">
        <w:rPr>
          <w:b/>
          <w:lang w:val="vi-VN"/>
        </w:rPr>
        <w:t xml:space="preserve">. Đảm bảo ngân sách nhà nước cho hoạt động PCCC và </w:t>
      </w:r>
      <w:r w:rsidR="00C44D5B" w:rsidRPr="004453B0">
        <w:rPr>
          <w:b/>
          <w:lang w:val="vi-VN"/>
        </w:rPr>
        <w:t>CNCH</w:t>
      </w:r>
    </w:p>
    <w:p w:rsidR="004D3F48" w:rsidRPr="004453B0" w:rsidRDefault="004D3F48" w:rsidP="004D3F48">
      <w:pPr>
        <w:spacing w:before="120" w:after="120" w:line="340" w:lineRule="exact"/>
        <w:ind w:firstLine="720"/>
        <w:jc w:val="both"/>
        <w:rPr>
          <w:spacing w:val="2"/>
          <w:szCs w:val="28"/>
        </w:rPr>
      </w:pPr>
      <w:r w:rsidRPr="004453B0">
        <w:rPr>
          <w:spacing w:val="2"/>
          <w:szCs w:val="28"/>
        </w:rPr>
        <w:t>-</w:t>
      </w:r>
      <w:r w:rsidRPr="004453B0">
        <w:rPr>
          <w:b/>
          <w:spacing w:val="2"/>
          <w:szCs w:val="28"/>
        </w:rPr>
        <w:t xml:space="preserve"> </w:t>
      </w:r>
      <w:r w:rsidRPr="004453B0">
        <w:rPr>
          <w:spacing w:val="2"/>
          <w:szCs w:val="28"/>
        </w:rPr>
        <w:t>Nhằm nâng cao năng lực, sức chiến đấu cho lực lượng Cảnh sát PCCC</w:t>
      </w:r>
      <w:r w:rsidR="00E87B8E" w:rsidRPr="004453B0">
        <w:rPr>
          <w:spacing w:val="2"/>
          <w:szCs w:val="28"/>
        </w:rPr>
        <w:t xml:space="preserve"> và CNCH</w:t>
      </w:r>
      <w:r w:rsidRPr="004453B0">
        <w:rPr>
          <w:spacing w:val="2"/>
          <w:szCs w:val="28"/>
        </w:rPr>
        <w:t xml:space="preserve">, </w:t>
      </w:r>
      <w:r w:rsidR="00DA317B" w:rsidRPr="004453B0">
        <w:rPr>
          <w:spacing w:val="2"/>
          <w:szCs w:val="28"/>
        </w:rPr>
        <w:t xml:space="preserve">Chính phủ đã chỉ đạo </w:t>
      </w:r>
      <w:r w:rsidRPr="004453B0">
        <w:rPr>
          <w:spacing w:val="2"/>
          <w:szCs w:val="28"/>
        </w:rPr>
        <w:t>Bộ Công an</w:t>
      </w:r>
      <w:r w:rsidR="00DA317B" w:rsidRPr="004453B0">
        <w:rPr>
          <w:spacing w:val="2"/>
          <w:szCs w:val="28"/>
        </w:rPr>
        <w:t xml:space="preserve"> phối hợp với Bộ Kế hoạch và Đầu tư và các cơ quan liên quan</w:t>
      </w:r>
      <w:r w:rsidRPr="004453B0">
        <w:rPr>
          <w:spacing w:val="2"/>
          <w:szCs w:val="28"/>
        </w:rPr>
        <w:t xml:space="preserve"> triển khai và hoàn thành</w:t>
      </w:r>
      <w:r w:rsidRPr="004453B0">
        <w:rPr>
          <w:spacing w:val="2"/>
        </w:rPr>
        <w:t xml:space="preserve"> Dự án “</w:t>
      </w:r>
      <w:r w:rsidRPr="004453B0">
        <w:rPr>
          <w:i/>
          <w:spacing w:val="2"/>
        </w:rPr>
        <w:t>Nâng cao năng lực PCCC và CNCH cho lực lượng Cảnh sát PCCC giai đoạn 2016 - 2020</w:t>
      </w:r>
      <w:r w:rsidRPr="004453B0">
        <w:rPr>
          <w:spacing w:val="2"/>
        </w:rPr>
        <w:t>” thuộc Chương trình mục tiêu đảm bảo an toàn giao thông, PCCC, phòng, chống tội phạm và ma túy giai đoạn 2016-2020</w:t>
      </w:r>
      <w:r w:rsidR="003E3B93" w:rsidRPr="004453B0">
        <w:rPr>
          <w:spacing w:val="2"/>
        </w:rPr>
        <w:t>. T</w:t>
      </w:r>
      <w:r w:rsidRPr="004453B0">
        <w:rPr>
          <w:spacing w:val="2"/>
        </w:rPr>
        <w:t xml:space="preserve">iếp tục triển khai 02 dự án: </w:t>
      </w:r>
      <w:r w:rsidRPr="004453B0">
        <w:rPr>
          <w:spacing w:val="2"/>
          <w:szCs w:val="28"/>
          <w:vertAlign w:val="superscript"/>
        </w:rPr>
        <w:t>(</w:t>
      </w:r>
      <w:r w:rsidRPr="004453B0">
        <w:rPr>
          <w:spacing w:val="2"/>
          <w:vertAlign w:val="superscript"/>
        </w:rPr>
        <w:t xml:space="preserve">1) </w:t>
      </w:r>
      <w:r w:rsidRPr="004453B0">
        <w:rPr>
          <w:iCs/>
          <w:spacing w:val="2"/>
          <w:lang w:val="pt-BR"/>
        </w:rPr>
        <w:t>Dự án “</w:t>
      </w:r>
      <w:r w:rsidRPr="004453B0">
        <w:rPr>
          <w:i/>
          <w:iCs/>
          <w:spacing w:val="2"/>
          <w:lang w:val="pt-BR"/>
        </w:rPr>
        <w:t>Nâng cao năng lực cho lực lượng Cảnh sát PCCC và CNCH</w:t>
      </w:r>
      <w:r w:rsidRPr="004453B0">
        <w:rPr>
          <w:iCs/>
          <w:spacing w:val="2"/>
          <w:lang w:val="pt-BR"/>
        </w:rPr>
        <w:t>” sử dụng vốn ODA của Nhật Bản</w:t>
      </w:r>
      <w:r w:rsidRPr="004453B0">
        <w:rPr>
          <w:spacing w:val="2"/>
          <w:lang w:val="pt-BR"/>
        </w:rPr>
        <w:t>;</w:t>
      </w:r>
      <w:r w:rsidRPr="004453B0">
        <w:rPr>
          <w:spacing w:val="2"/>
        </w:rPr>
        <w:t xml:space="preserve"> </w:t>
      </w:r>
      <w:r w:rsidRPr="004453B0">
        <w:rPr>
          <w:spacing w:val="2"/>
          <w:vertAlign w:val="superscript"/>
        </w:rPr>
        <w:t xml:space="preserve">(2) </w:t>
      </w:r>
      <w:r w:rsidRPr="004453B0">
        <w:rPr>
          <w:spacing w:val="2"/>
        </w:rPr>
        <w:t>Dự án “</w:t>
      </w:r>
      <w:r w:rsidRPr="004453B0">
        <w:rPr>
          <w:i/>
          <w:spacing w:val="2"/>
        </w:rPr>
        <w:t>Đầu tư tăng cường tiềm lực về phương tiện, thiết bị tìm kiếm, cứu nạn và PCCC cho lực lượng Cảnh sát PCCC và CNCH, giai đoạn 2</w:t>
      </w:r>
      <w:r w:rsidRPr="004453B0">
        <w:rPr>
          <w:spacing w:val="2"/>
        </w:rPr>
        <w:t xml:space="preserve">”. Nghiên cứu báo cáo cấp có thẩm quyền xem xét, phê duyệt chủ trương đầu tư 02 dự án: </w:t>
      </w:r>
      <w:r w:rsidRPr="004453B0">
        <w:rPr>
          <w:spacing w:val="2"/>
          <w:vertAlign w:val="superscript"/>
          <w:lang w:val="pt-BR"/>
        </w:rPr>
        <w:t>(1)</w:t>
      </w:r>
      <w:r w:rsidRPr="004453B0">
        <w:rPr>
          <w:iCs/>
          <w:spacing w:val="2"/>
          <w:lang w:val="pt-BR"/>
        </w:rPr>
        <w:t xml:space="preserve"> Dự án xây dựng “</w:t>
      </w:r>
      <w:r w:rsidRPr="004453B0">
        <w:rPr>
          <w:i/>
          <w:iCs/>
          <w:spacing w:val="2"/>
          <w:lang w:val="pt-BR"/>
        </w:rPr>
        <w:t>Trung tâm kiểm định phương tiện PCCC sử dụng nguồn vốn ODA Hàn Quốc</w:t>
      </w:r>
      <w:r w:rsidRPr="004453B0">
        <w:rPr>
          <w:iCs/>
          <w:spacing w:val="2"/>
          <w:lang w:val="pt-BR"/>
        </w:rPr>
        <w:t xml:space="preserve">”; </w:t>
      </w:r>
      <w:r w:rsidRPr="004453B0">
        <w:rPr>
          <w:iCs/>
          <w:spacing w:val="2"/>
          <w:vertAlign w:val="superscript"/>
          <w:lang w:val="pt-BR"/>
        </w:rPr>
        <w:t>(2)</w:t>
      </w:r>
      <w:r w:rsidRPr="004453B0">
        <w:rPr>
          <w:iCs/>
          <w:spacing w:val="2"/>
          <w:lang w:val="pt-BR"/>
        </w:rPr>
        <w:t xml:space="preserve"> Dự án “</w:t>
      </w:r>
      <w:r w:rsidRPr="004453B0">
        <w:rPr>
          <w:i/>
          <w:iCs/>
          <w:spacing w:val="2"/>
          <w:lang w:val="pt-BR"/>
        </w:rPr>
        <w:t>Đầu tư trang bị phương tiện chữa cháy và CNCH cho lực lượng Cảnh sát PCCC</w:t>
      </w:r>
      <w:r w:rsidRPr="004453B0">
        <w:rPr>
          <w:iCs/>
          <w:spacing w:val="2"/>
          <w:lang w:val="pt-BR"/>
        </w:rPr>
        <w:t>” sử dụng vốn ODA của Phần Lan - giai đoạn 3</w:t>
      </w:r>
      <w:r w:rsidRPr="004453B0">
        <w:rPr>
          <w:spacing w:val="2"/>
        </w:rPr>
        <w:t>.</w:t>
      </w:r>
      <w:r w:rsidRPr="004453B0">
        <w:rPr>
          <w:spacing w:val="2"/>
          <w:szCs w:val="28"/>
        </w:rPr>
        <w:t xml:space="preserve"> </w:t>
      </w:r>
    </w:p>
    <w:p w:rsidR="008752D2" w:rsidRPr="004453B0" w:rsidRDefault="00057A0E" w:rsidP="008752D2">
      <w:pPr>
        <w:spacing w:before="120" w:after="120" w:line="340" w:lineRule="exact"/>
        <w:ind w:firstLine="709"/>
        <w:jc w:val="both"/>
        <w:rPr>
          <w:szCs w:val="28"/>
        </w:rPr>
      </w:pPr>
      <w:r w:rsidRPr="004453B0">
        <w:rPr>
          <w:bCs/>
          <w:spacing w:val="-2"/>
        </w:rPr>
        <w:t xml:space="preserve">- </w:t>
      </w:r>
      <w:r w:rsidR="008752D2" w:rsidRPr="004453B0">
        <w:rPr>
          <w:bCs/>
          <w:spacing w:val="-2"/>
        </w:rPr>
        <w:t>Bộ Tài chính ban hành Công văn số 7077/BTC-VI hướng dẫn thực hiện hỗ trợ kinh phí cho lực lượng Cảnh sát PCCC đóng trên địa bàn từ nguồn ngân sách địa phương</w:t>
      </w:r>
      <w:r w:rsidR="008752D2" w:rsidRPr="004453B0">
        <w:rPr>
          <w:szCs w:val="28"/>
          <w:lang w:val="it-IT"/>
        </w:rPr>
        <w:t xml:space="preserve">. Căn cứ hướng dẫn Bộ Tài chính, </w:t>
      </w:r>
      <w:r w:rsidR="008752D2" w:rsidRPr="004453B0">
        <w:t xml:space="preserve">UBND các cấp rà soát, đánh giá thực trạng, đề xuất mua sắm các trang thiết bị, phương tiện PCCC và CNCH đáp ứng yêu cầu, nhiệm vụ được giao, để bố trí nguồn kinh phí đầu tư cho công tác PCCC và CNCH theo quy định. </w:t>
      </w:r>
      <w:r w:rsidR="008752D2" w:rsidRPr="004453B0">
        <w:rPr>
          <w:szCs w:val="28"/>
        </w:rPr>
        <w:t>Năm 2021, ngân sách đầu tư cho công tác PCCC và CNCH khoảng 3.170 tỷ đồng</w:t>
      </w:r>
      <w:r w:rsidR="008752D2" w:rsidRPr="004453B0">
        <w:t xml:space="preserve">; trong đó, nguồn ngân sách Trung ương chiếm 15,4% </w:t>
      </w:r>
      <w:r w:rsidR="008752D2" w:rsidRPr="004453B0">
        <w:rPr>
          <w:i/>
        </w:rPr>
        <w:t>(489 tỷ đồng)</w:t>
      </w:r>
      <w:r w:rsidR="008752D2" w:rsidRPr="004453B0">
        <w:t xml:space="preserve">, nguồn ngân sách địa phương chiếm 83,15% </w:t>
      </w:r>
      <w:r w:rsidR="008752D2" w:rsidRPr="004453B0">
        <w:rPr>
          <w:i/>
        </w:rPr>
        <w:t>(2.636 tỷ đồng)</w:t>
      </w:r>
      <w:r w:rsidR="008752D2" w:rsidRPr="004453B0">
        <w:t xml:space="preserve">, còn lại các nguồn khác chiếm 1,4% </w:t>
      </w:r>
      <w:r w:rsidR="008752D2" w:rsidRPr="004453B0">
        <w:rPr>
          <w:i/>
        </w:rPr>
        <w:t>(44 tỷ đồng)</w:t>
      </w:r>
      <w:r w:rsidR="008752D2" w:rsidRPr="004453B0">
        <w:t>.</w:t>
      </w:r>
    </w:p>
    <w:p w:rsidR="004D3F48" w:rsidRPr="004453B0" w:rsidRDefault="004D3F48" w:rsidP="004D3F48">
      <w:pPr>
        <w:spacing w:before="120" w:after="120" w:line="340" w:lineRule="exact"/>
        <w:ind w:firstLine="709"/>
        <w:jc w:val="both"/>
      </w:pPr>
      <w:r w:rsidRPr="004453B0">
        <w:rPr>
          <w:szCs w:val="28"/>
        </w:rPr>
        <w:t>- Mặc dù công tác đầu tư cho lực lượng Cảnh sát PCCC đã được quan tâm, tuy nhiên vẫn chưa đáp ứng được yêu cầu, nhiệm vụ. Hiện nay, 140 đơn vị Cảnh sát PCCC và CNCH có trụ sở chung với các đơn vị khác (</w:t>
      </w:r>
      <w:r w:rsidRPr="004453B0">
        <w:rPr>
          <w:i/>
          <w:szCs w:val="28"/>
        </w:rPr>
        <w:t>giao thông, trật tự…</w:t>
      </w:r>
      <w:r w:rsidRPr="004453B0">
        <w:rPr>
          <w:szCs w:val="28"/>
        </w:rPr>
        <w:t>), 32 đơn vị Cảnh sát PCCC và CNCH đang thuê trụ sở (</w:t>
      </w:r>
      <w:r w:rsidRPr="004453B0">
        <w:rPr>
          <w:i/>
          <w:szCs w:val="28"/>
        </w:rPr>
        <w:t xml:space="preserve">gồm: 20 Đội Cảnh </w:t>
      </w:r>
      <w:r w:rsidRPr="004453B0">
        <w:rPr>
          <w:i/>
          <w:szCs w:val="28"/>
        </w:rPr>
        <w:lastRenderedPageBreak/>
        <w:t>sát chữa cháy và CNCH thuộc PC07 Công an cấp tỉnh và 12 Đội Cảnh sát PCCC và CNCH thuộc Công an cấp huyện</w:t>
      </w:r>
      <w:r w:rsidRPr="004453B0">
        <w:rPr>
          <w:szCs w:val="28"/>
        </w:rPr>
        <w:t>). Toàn lực lượng Cảnh sát PCCC và CNCH địa phương đang quản lý, sử dụng 1.629 phương tiện chữa cháy, CNCH cơ giới, gồm: 1.116 xe chữa cháy</w:t>
      </w:r>
      <w:r w:rsidRPr="004453B0">
        <w:rPr>
          <w:szCs w:val="28"/>
          <w:lang w:val="nb-NO"/>
        </w:rPr>
        <w:t>, 142 xe CNCH, 156 xe thang, 215 tàu, ca nô, xuồng chữa cháy và CNCH.</w:t>
      </w:r>
    </w:p>
    <w:p w:rsidR="004D3F48" w:rsidRPr="004453B0" w:rsidRDefault="004D3F48" w:rsidP="004D3F48">
      <w:pPr>
        <w:spacing w:before="120" w:after="120" w:line="340" w:lineRule="exact"/>
        <w:ind w:firstLine="709"/>
        <w:jc w:val="both"/>
        <w:rPr>
          <w:spacing w:val="2"/>
          <w:szCs w:val="28"/>
        </w:rPr>
      </w:pPr>
      <w:r w:rsidRPr="004453B0">
        <w:rPr>
          <w:spacing w:val="2"/>
          <w:szCs w:val="28"/>
        </w:rPr>
        <w:t xml:space="preserve">- UBND các tỉnh, thành phố trực thuộc trung ương chi trả hỗ trợ thường xuyên cho đội dân phòng theo quy định: Có 05/63 địa phương đã chi hỗ trợ cho Đội trưởng, Đội phó đội dân phòng với tổng số tiền khoảng 25,3 tỷ đồng/năm </w:t>
      </w:r>
      <w:r w:rsidRPr="004453B0">
        <w:rPr>
          <w:i/>
          <w:spacing w:val="2"/>
          <w:szCs w:val="28"/>
        </w:rPr>
        <w:t>(Sóc Trăng: 1,07 tỷ; Tiền Giang: 8,63 tỷ; Trà Vinh: 1,2 tỷ; Bà Rịa - Vũng Tàu: 5,6 tỷ; Cà Mau: 8,8 tỷ)</w:t>
      </w:r>
      <w:r w:rsidRPr="004453B0">
        <w:rPr>
          <w:spacing w:val="2"/>
          <w:szCs w:val="28"/>
        </w:rPr>
        <w:t>. Có</w:t>
      </w:r>
      <w:r w:rsidRPr="004453B0">
        <w:rPr>
          <w:i/>
          <w:spacing w:val="2"/>
          <w:szCs w:val="28"/>
        </w:rPr>
        <w:t xml:space="preserve"> </w:t>
      </w:r>
      <w:r w:rsidRPr="004453B0">
        <w:rPr>
          <w:spacing w:val="2"/>
          <w:szCs w:val="28"/>
        </w:rPr>
        <w:t>02/63 địa phương chi trả chế độ cho lực lượng dân phòng khi tham gia huấn luyện bồi dưỡng nghiệp vụ PCCC hoặc khi tham gia chữa cháy và phục vụ chữa cháy</w:t>
      </w:r>
      <w:r w:rsidRPr="004453B0">
        <w:rPr>
          <w:rStyle w:val="FootnoteReference"/>
          <w:spacing w:val="2"/>
          <w:szCs w:val="28"/>
        </w:rPr>
        <w:t xml:space="preserve"> </w:t>
      </w:r>
      <w:r w:rsidRPr="004453B0">
        <w:rPr>
          <w:i/>
          <w:spacing w:val="2"/>
          <w:szCs w:val="28"/>
        </w:rPr>
        <w:t>(Sóc Trăng: khoảng 92,4 triệu đồng/năm; Trà Vinh: khoảng 124 triệu đồng/năm)</w:t>
      </w:r>
      <w:r w:rsidRPr="004453B0">
        <w:rPr>
          <w:spacing w:val="2"/>
          <w:szCs w:val="28"/>
        </w:rPr>
        <w:t>. Lực lượng dân phòng được trang bị 189.480 đầu phương tiện chữa cháy, CNCH, chiếm tỷ lệ 16,4%, trong đó: 162.840 phương tiện bảo đảm sử dụng được, còn 19.908 phương tiện không bảo đảm.</w:t>
      </w:r>
    </w:p>
    <w:p w:rsidR="00057A0E" w:rsidRPr="004453B0" w:rsidRDefault="00057A0E" w:rsidP="003700D1">
      <w:pPr>
        <w:spacing w:before="120" w:after="120" w:line="370" w:lineRule="exact"/>
        <w:ind w:firstLine="720"/>
        <w:jc w:val="both"/>
        <w:rPr>
          <w:b/>
        </w:rPr>
      </w:pPr>
      <w:r w:rsidRPr="004453B0">
        <w:rPr>
          <w:b/>
        </w:rPr>
        <w:t>8. Xây dựng lực lượng Cảnh sát PCCC và CNCH</w:t>
      </w:r>
    </w:p>
    <w:p w:rsidR="004D3F48" w:rsidRPr="004453B0" w:rsidRDefault="004D3F48" w:rsidP="004D3F48">
      <w:pPr>
        <w:spacing w:before="120" w:after="120" w:line="340" w:lineRule="exact"/>
        <w:ind w:firstLine="720"/>
        <w:jc w:val="both"/>
      </w:pPr>
      <w:r w:rsidRPr="004453B0">
        <w:t xml:space="preserve">- </w:t>
      </w:r>
      <w:r w:rsidR="003E3B93" w:rsidRPr="004453B0">
        <w:t xml:space="preserve">Chỉ đạo </w:t>
      </w:r>
      <w:r w:rsidRPr="004453B0">
        <w:t xml:space="preserve">Bộ Công an nghiên cứu, xây dựng Đề án </w:t>
      </w:r>
      <w:r w:rsidRPr="004453B0">
        <w:rPr>
          <w:i/>
        </w:rPr>
        <w:t>“Xây dựng lực lượng CAND đến năm 2030 cách mạng, chính quy, tinh nhuệ, hiện đại”</w:t>
      </w:r>
      <w:r w:rsidRPr="004453B0">
        <w:t xml:space="preserve"> trình Bộ Chính trị xem xét, trong đó xây dựng mục tiêu đưa lực lượng Cảnh sát PCCC chính quy, tinh nhuệ, hiện đại vào năm 2030.</w:t>
      </w:r>
    </w:p>
    <w:p w:rsidR="004D3F48" w:rsidRPr="004453B0" w:rsidRDefault="004D3F48" w:rsidP="004D3F48">
      <w:pPr>
        <w:spacing w:before="120" w:after="120" w:line="340" w:lineRule="exact"/>
        <w:ind w:firstLine="720"/>
        <w:jc w:val="both"/>
        <w:rPr>
          <w:spacing w:val="2"/>
        </w:rPr>
      </w:pPr>
      <w:r w:rsidRPr="004453B0">
        <w:rPr>
          <w:spacing w:val="2"/>
        </w:rPr>
        <w:t xml:space="preserve">- </w:t>
      </w:r>
      <w:r w:rsidR="003E3B93" w:rsidRPr="004453B0">
        <w:rPr>
          <w:spacing w:val="2"/>
        </w:rPr>
        <w:t>Bộ Công an t</w:t>
      </w:r>
      <w:r w:rsidRPr="004453B0">
        <w:rPr>
          <w:spacing w:val="2"/>
        </w:rPr>
        <w:t xml:space="preserve">iếp tục kiện toàn tổ chức, bộ máy của lực lượng Cảnh sát PCCC và CNCH mở rộng mạng lưới các đội Cảnh sát PCCC tổ chức phân công, phân cấp triển khai công tác quản lý nhà nước về PCCC theo các cấp để bám địa bàn, bám cơ sở. </w:t>
      </w:r>
      <w:r w:rsidR="003E3B93" w:rsidRPr="004453B0">
        <w:rPr>
          <w:spacing w:val="2"/>
        </w:rPr>
        <w:t>Theo đó, t</w:t>
      </w:r>
      <w:r w:rsidRPr="004453B0">
        <w:rPr>
          <w:spacing w:val="2"/>
        </w:rPr>
        <w:t xml:space="preserve">oàn quốc hiện có </w:t>
      </w:r>
      <w:r w:rsidRPr="004453B0">
        <w:rPr>
          <w:spacing w:val="2"/>
          <w:szCs w:val="28"/>
        </w:rPr>
        <w:t>63 Phòng PC07 với 700 đội PCCC và CNCH (</w:t>
      </w:r>
      <w:r w:rsidRPr="004453B0">
        <w:rPr>
          <w:i/>
          <w:spacing w:val="2"/>
          <w:szCs w:val="28"/>
        </w:rPr>
        <w:t>trong đó: PC07 có</w:t>
      </w:r>
      <w:r w:rsidRPr="004453B0">
        <w:rPr>
          <w:i/>
          <w:spacing w:val="2"/>
          <w:szCs w:val="28"/>
          <w:lang w:val="en-SG"/>
        </w:rPr>
        <w:t xml:space="preserve"> 233 Đội nghiệp vụ, </w:t>
      </w:r>
      <w:r w:rsidRPr="004453B0">
        <w:rPr>
          <w:i/>
          <w:spacing w:val="2"/>
          <w:szCs w:val="28"/>
        </w:rPr>
        <w:t>172 Đội Chữa cháy và CNCH khu vực, 13 Đội Cảnh sát PCCC và CNCH trên sông; Công an cấp huyện có 282 Đội Cảnh sát PCCC và CNCH</w:t>
      </w:r>
      <w:r w:rsidRPr="004453B0">
        <w:rPr>
          <w:spacing w:val="2"/>
          <w:szCs w:val="28"/>
        </w:rPr>
        <w:t>)</w:t>
      </w:r>
      <w:r w:rsidRPr="004453B0">
        <w:rPr>
          <w:spacing w:val="2"/>
        </w:rPr>
        <w:t xml:space="preserve">. </w:t>
      </w:r>
      <w:bookmarkStart w:id="1" w:name="_Hlk77576053"/>
    </w:p>
    <w:p w:rsidR="004D3F48" w:rsidRPr="004453B0" w:rsidRDefault="004D3F48" w:rsidP="004D3F48">
      <w:pPr>
        <w:spacing w:before="120" w:after="120" w:line="340" w:lineRule="exact"/>
        <w:ind w:firstLine="720"/>
        <w:jc w:val="both"/>
        <w:rPr>
          <w:szCs w:val="28"/>
        </w:rPr>
      </w:pPr>
      <w:r w:rsidRPr="004453B0">
        <w:t xml:space="preserve">- Nhằm tăng cường nâng cao kỹ, chiến thuật cho cán bộ, chiến sĩ làm công tác chữa cháy và CNCH, Bộ Công an </w:t>
      </w:r>
      <w:r w:rsidR="003E3B93" w:rsidRPr="004453B0">
        <w:t xml:space="preserve">đã tăng cường </w:t>
      </w:r>
      <w:r w:rsidR="003E3B93" w:rsidRPr="004453B0">
        <w:rPr>
          <w:bCs/>
          <w:iCs/>
          <w:szCs w:val="28"/>
        </w:rPr>
        <w:t xml:space="preserve">tập huấn </w:t>
      </w:r>
      <w:r w:rsidR="003E3B93" w:rsidRPr="004453B0">
        <w:t xml:space="preserve">chuyên sâu nghiệp vụ công tác chữa cháy cho đội ngũ lãnh đạo, chỉ huy làm công tác chữa cháy, </w:t>
      </w:r>
      <w:r w:rsidRPr="004453B0">
        <w:rPr>
          <w:bCs/>
          <w:iCs/>
          <w:szCs w:val="28"/>
        </w:rPr>
        <w:t xml:space="preserve">xây dựng và hoàn thiện </w:t>
      </w:r>
      <w:r w:rsidR="003E3B93" w:rsidRPr="004453B0">
        <w:rPr>
          <w:bCs/>
          <w:iCs/>
          <w:szCs w:val="28"/>
        </w:rPr>
        <w:t xml:space="preserve">các </w:t>
      </w:r>
      <w:r w:rsidRPr="004453B0">
        <w:rPr>
          <w:bCs/>
          <w:iCs/>
          <w:szCs w:val="28"/>
        </w:rPr>
        <w:t>tài liệu huấn luyện kỹ, chiến thuật chữa cháy và CNCH đối với các loại hình cơ sở</w:t>
      </w:r>
      <w:r w:rsidR="003F3DAC" w:rsidRPr="004453B0">
        <w:rPr>
          <w:bCs/>
          <w:iCs/>
          <w:szCs w:val="28"/>
        </w:rPr>
        <w:t>.</w:t>
      </w:r>
      <w:r w:rsidR="003E3B93" w:rsidRPr="004453B0">
        <w:rPr>
          <w:bCs/>
          <w:iCs/>
          <w:szCs w:val="28"/>
        </w:rPr>
        <w:t xml:space="preserve"> </w:t>
      </w:r>
      <w:r w:rsidR="003F3DAC" w:rsidRPr="004453B0">
        <w:rPr>
          <w:bCs/>
          <w:iCs/>
          <w:szCs w:val="28"/>
        </w:rPr>
        <w:t>X</w:t>
      </w:r>
      <w:r w:rsidR="003E3B93" w:rsidRPr="004453B0">
        <w:rPr>
          <w:bCs/>
          <w:iCs/>
          <w:szCs w:val="28"/>
        </w:rPr>
        <w:t>ây dựng 21.307 phương án chữa cháy</w:t>
      </w:r>
      <w:r w:rsidR="00F537C2" w:rsidRPr="004453B0">
        <w:t xml:space="preserve">, </w:t>
      </w:r>
      <w:r w:rsidR="003F3DAC" w:rsidRPr="004453B0">
        <w:t xml:space="preserve">6.531 phương án CNCH; </w:t>
      </w:r>
      <w:r w:rsidR="003F3DAC" w:rsidRPr="004453B0">
        <w:rPr>
          <w:bCs/>
          <w:iCs/>
          <w:szCs w:val="28"/>
        </w:rPr>
        <w:t xml:space="preserve">hướng dẫn cơ sở tự xây dựng và phê duyệt 53.724 phương án chữa cháy, 52.227 phương án CNCH; </w:t>
      </w:r>
      <w:r w:rsidR="00F537C2" w:rsidRPr="004453B0">
        <w:rPr>
          <w:bCs/>
          <w:iCs/>
          <w:szCs w:val="28"/>
        </w:rPr>
        <w:t>tổ chức thực tập 8.508 phương án chữa cháy,</w:t>
      </w:r>
      <w:r w:rsidR="003F3DAC" w:rsidRPr="004453B0">
        <w:rPr>
          <w:bCs/>
          <w:iCs/>
          <w:szCs w:val="28"/>
        </w:rPr>
        <w:t xml:space="preserve"> hướng dẫn và phối hợp thực tập 52.447 phương án CNCH</w:t>
      </w:r>
      <w:r w:rsidR="00F537C2" w:rsidRPr="004453B0">
        <w:rPr>
          <w:bCs/>
          <w:iCs/>
          <w:szCs w:val="28"/>
        </w:rPr>
        <w:t>.</w:t>
      </w:r>
    </w:p>
    <w:bookmarkEnd w:id="1"/>
    <w:p w:rsidR="007A1BE1" w:rsidRPr="004453B0" w:rsidRDefault="00057A0E" w:rsidP="003700D1">
      <w:pPr>
        <w:spacing w:before="120" w:after="120" w:line="370" w:lineRule="exact"/>
        <w:ind w:firstLine="720"/>
        <w:jc w:val="both"/>
        <w:rPr>
          <w:b/>
        </w:rPr>
      </w:pPr>
      <w:r w:rsidRPr="004453B0">
        <w:rPr>
          <w:b/>
        </w:rPr>
        <w:t>9</w:t>
      </w:r>
      <w:r w:rsidR="007A1BE1" w:rsidRPr="004453B0">
        <w:rPr>
          <w:b/>
          <w:lang w:val="vi-VN"/>
        </w:rPr>
        <w:t xml:space="preserve">. </w:t>
      </w:r>
      <w:r w:rsidRPr="004453B0">
        <w:rPr>
          <w:b/>
        </w:rPr>
        <w:t>Công tác nghiên cứu khoa học và hợp tác quốc tế</w:t>
      </w:r>
    </w:p>
    <w:p w:rsidR="004D3F48" w:rsidRPr="004453B0" w:rsidRDefault="004D3F48" w:rsidP="004D3F48">
      <w:pPr>
        <w:spacing w:before="120" w:after="120" w:line="340" w:lineRule="exact"/>
        <w:ind w:firstLine="720"/>
        <w:jc w:val="both"/>
      </w:pPr>
      <w:r w:rsidRPr="004453B0">
        <w:t xml:space="preserve">- </w:t>
      </w:r>
      <w:r w:rsidR="00F537C2" w:rsidRPr="004453B0">
        <w:t xml:space="preserve">Chỉ đạo </w:t>
      </w:r>
      <w:r w:rsidRPr="004453B0">
        <w:t>Bộ Công an nghiên cứu xây dựng, triển khai dự án Hệ thống quản lý cơ sở dữ liệu về PCCC và truyền tin báo sự cố ứng dụng công nghệ thông tin (</w:t>
      </w:r>
      <w:r w:rsidRPr="004453B0">
        <w:rPr>
          <w:i/>
        </w:rPr>
        <w:t xml:space="preserve">hệ thống nhằm thu thập, số hóa, lưu trữ, xử lý, khai thác, sử dụng có </w:t>
      </w:r>
      <w:r w:rsidRPr="004453B0">
        <w:rPr>
          <w:i/>
        </w:rPr>
        <w:lastRenderedPageBreak/>
        <w:t>hiệu quả các thông tin, dữ liệu về công tác PCCC và CNCH; phát hiện và truyền tin báo cháy, sự cố hỗ trợ thông tin chỉ huy điều hành chữa cháy, CNCH từ cơ sở đến trung tâm của lực lượng Cảnh sát PCCC và CNCH từ cấp huyện, cấp tỉnh đến cấp trung ương</w:t>
      </w:r>
      <w:r w:rsidRPr="004453B0">
        <w:t>).</w:t>
      </w:r>
    </w:p>
    <w:p w:rsidR="001F738E" w:rsidRPr="004453B0" w:rsidRDefault="004D3F48" w:rsidP="001F738E">
      <w:pPr>
        <w:spacing w:before="120" w:after="120" w:line="340" w:lineRule="exact"/>
        <w:ind w:firstLine="720"/>
        <w:jc w:val="both"/>
        <w:rPr>
          <w:lang w:val="it-IT"/>
        </w:rPr>
      </w:pPr>
      <w:r w:rsidRPr="004453B0">
        <w:t>- Triển khai thực hiện mạnh các hoạt động khoa học công nghệ về PCCC</w:t>
      </w:r>
      <w:r w:rsidR="00F537C2" w:rsidRPr="004453B0">
        <w:t>. Theo đó,</w:t>
      </w:r>
      <w:r w:rsidRPr="004453B0">
        <w:t xml:space="preserve"> Bộ Công an ban hành Kế hoạch số 105/KH-BCA-C07 ngày 17/3/2021 về tổ chức cuộc thi sáng tạo khoa học và công nghệ về PCCC và CNCH năm 2021-2022</w:t>
      </w:r>
      <w:r w:rsidR="00F537C2" w:rsidRPr="004453B0">
        <w:t xml:space="preserve">; </w:t>
      </w:r>
      <w:r w:rsidR="00DA317B" w:rsidRPr="004453B0">
        <w:t xml:space="preserve">phối hợp với Bộ Khoa học và Công nghệ </w:t>
      </w:r>
      <w:r w:rsidR="00F537C2" w:rsidRPr="004453B0">
        <w:t>t</w:t>
      </w:r>
      <w:r w:rsidRPr="004453B0">
        <w:t xml:space="preserve">ổ chức thực hiện, nghiệm thu 01 đề tài độc lập cấp Nhà nước </w:t>
      </w:r>
      <w:r w:rsidRPr="004453B0">
        <w:rPr>
          <w:lang w:val="sv-SE"/>
        </w:rPr>
        <w:t>về nghiên cứu, chế tạo xe chữa cháy cỡ nhỏ sử dụng trong công tác PCCC và CNCH, 01</w:t>
      </w:r>
      <w:r w:rsidRPr="004453B0">
        <w:t xml:space="preserve"> đề tài khoa học cấp Bộ về xã hội hóa hoạt động PCCC tại Việt Nam hiện nay;</w:t>
      </w:r>
      <w:r w:rsidRPr="004453B0">
        <w:rPr>
          <w:lang w:val="sv-SE"/>
        </w:rPr>
        <w:t xml:space="preserve"> tiếp tục triển khai nghiên cứu bổ sung 01 đề tài khoa học độc lập cấp Nhà nước, 22 đề tài khoa học cấp Bộ </w:t>
      </w:r>
      <w:r w:rsidRPr="004453B0">
        <w:rPr>
          <w:i/>
          <w:lang w:val="sv-SE"/>
        </w:rPr>
        <w:t>(hoàn thành trong năm 2022-2023).</w:t>
      </w:r>
      <w:r w:rsidR="001F738E" w:rsidRPr="004453B0">
        <w:rPr>
          <w:spacing w:val="-4"/>
        </w:rPr>
        <w:t xml:space="preserve"> 39/63 địa phương đăng ký và tổ chức nghiên cứu đề tài khoa học các cấp về PCCC.</w:t>
      </w:r>
    </w:p>
    <w:p w:rsidR="004D3F48" w:rsidRPr="004453B0" w:rsidRDefault="004D3F48" w:rsidP="004D3F48">
      <w:pPr>
        <w:spacing w:before="120" w:after="120" w:line="340" w:lineRule="exact"/>
        <w:ind w:firstLine="720"/>
        <w:jc w:val="both"/>
      </w:pPr>
      <w:r w:rsidRPr="004453B0">
        <w:t>- Tiếp tục tăng cường hợp tác quốc tế, t</w:t>
      </w:r>
      <w:r w:rsidRPr="004453B0">
        <w:rPr>
          <w:lang w:val="vi-VN"/>
        </w:rPr>
        <w:t>rao đổi thông tin, chia sẻ kinh nghiệm, ứng dụng công nghệ hiện đại và hợp tác đào tạo trong lĩnh vực PCCC và CNCH</w:t>
      </w:r>
      <w:r w:rsidRPr="004453B0">
        <w:t>, phối hợp với các nước để triển khai các dự án ODA và tiếp nhận các nguồn viện trợ cho công tác PCCC và CNCH</w:t>
      </w:r>
      <w:r w:rsidRPr="004453B0">
        <w:rPr>
          <w:lang w:val="vi-VN"/>
        </w:rPr>
        <w:t>.</w:t>
      </w:r>
      <w:r w:rsidRPr="004453B0">
        <w:t xml:space="preserve"> Tuy nhiên, d</w:t>
      </w:r>
      <w:r w:rsidRPr="004453B0">
        <w:rPr>
          <w:lang w:val="vi-VN"/>
        </w:rPr>
        <w:t xml:space="preserve">o sự ảnh hưởng bởi dịch Covid-19 </w:t>
      </w:r>
      <w:r w:rsidRPr="004453B0">
        <w:t>nên nhiều hoạt động</w:t>
      </w:r>
      <w:r w:rsidRPr="004453B0">
        <w:rPr>
          <w:lang w:val="vi-VN"/>
        </w:rPr>
        <w:t xml:space="preserve"> đối ngoại, hợp tác quốc tế trong lĩnh vực PCCC và CNCH trong năm 202</w:t>
      </w:r>
      <w:r w:rsidRPr="004453B0">
        <w:t>1</w:t>
      </w:r>
      <w:r w:rsidRPr="004453B0">
        <w:rPr>
          <w:lang w:val="vi-VN"/>
        </w:rPr>
        <w:t xml:space="preserve"> </w:t>
      </w:r>
      <w:r w:rsidRPr="004453B0">
        <w:t>phải tạm hoãn so với kế hoạch.</w:t>
      </w:r>
    </w:p>
    <w:p w:rsidR="004C7259" w:rsidRPr="004453B0" w:rsidRDefault="0067532C" w:rsidP="003700D1">
      <w:pPr>
        <w:spacing w:before="120" w:after="120" w:line="340" w:lineRule="exact"/>
        <w:ind w:firstLine="720"/>
        <w:jc w:val="both"/>
        <w:rPr>
          <w:spacing w:val="-2"/>
        </w:rPr>
      </w:pPr>
      <w:r w:rsidRPr="004453B0">
        <w:rPr>
          <w:spacing w:val="-2"/>
        </w:rPr>
        <w:t xml:space="preserve">III. </w:t>
      </w:r>
      <w:r w:rsidR="004C7259" w:rsidRPr="004453B0">
        <w:rPr>
          <w:spacing w:val="-2"/>
        </w:rPr>
        <w:t>NHẬN XÉT, ĐÁNH GIÁ</w:t>
      </w:r>
    </w:p>
    <w:p w:rsidR="0067532C" w:rsidRPr="004453B0" w:rsidRDefault="004C7259" w:rsidP="003700D1">
      <w:pPr>
        <w:spacing w:before="120" w:after="120" w:line="340" w:lineRule="exact"/>
        <w:ind w:firstLine="720"/>
        <w:jc w:val="both"/>
        <w:rPr>
          <w:b/>
          <w:spacing w:val="-2"/>
        </w:rPr>
      </w:pPr>
      <w:r w:rsidRPr="004453B0">
        <w:rPr>
          <w:b/>
          <w:spacing w:val="-2"/>
        </w:rPr>
        <w:t>1. Ưu điểm</w:t>
      </w:r>
      <w:r w:rsidR="0067532C" w:rsidRPr="004453B0">
        <w:rPr>
          <w:b/>
          <w:spacing w:val="-2"/>
        </w:rPr>
        <w:t xml:space="preserve"> </w:t>
      </w:r>
    </w:p>
    <w:p w:rsidR="004C7259" w:rsidRPr="004453B0" w:rsidRDefault="004C7259" w:rsidP="003700D1">
      <w:pPr>
        <w:spacing w:before="120" w:after="120" w:line="340" w:lineRule="exact"/>
        <w:ind w:firstLine="720"/>
        <w:jc w:val="both"/>
        <w:rPr>
          <w:b/>
          <w:spacing w:val="-2"/>
        </w:rPr>
      </w:pPr>
      <w:r w:rsidRPr="004453B0">
        <w:rPr>
          <w:bCs/>
          <w:spacing w:val="-2"/>
          <w:lang w:val="vi-VN"/>
        </w:rPr>
        <w:t>Triển khai thực hiện Nghị quyết số 99/2019/NQ14</w:t>
      </w:r>
      <w:r w:rsidRPr="004453B0">
        <w:rPr>
          <w:spacing w:val="-2"/>
        </w:rPr>
        <w:t>,</w:t>
      </w:r>
      <w:r w:rsidR="00755610" w:rsidRPr="004453B0">
        <w:rPr>
          <w:spacing w:val="-2"/>
        </w:rPr>
        <w:t xml:space="preserve"> Chính phủ, Thủ tướng Chính phủ đã chỉ đạo</w:t>
      </w:r>
      <w:r w:rsidRPr="004453B0">
        <w:rPr>
          <w:spacing w:val="-2"/>
        </w:rPr>
        <w:t xml:space="preserve"> </w:t>
      </w:r>
      <w:r w:rsidRPr="004453B0">
        <w:rPr>
          <w:bCs/>
          <w:spacing w:val="-2"/>
          <w:lang w:val="vi-VN"/>
        </w:rPr>
        <w:t xml:space="preserve">các bộ, ngành, </w:t>
      </w:r>
      <w:r w:rsidRPr="004453B0">
        <w:rPr>
          <w:spacing w:val="-2"/>
          <w:lang w:val="vi-VN"/>
        </w:rPr>
        <w:t>UBND</w:t>
      </w:r>
      <w:r w:rsidRPr="004453B0">
        <w:rPr>
          <w:spacing w:val="-2"/>
        </w:rPr>
        <w:t xml:space="preserve"> </w:t>
      </w:r>
      <w:r w:rsidRPr="004453B0">
        <w:rPr>
          <w:bCs/>
          <w:spacing w:val="-2"/>
          <w:lang w:val="vi-VN"/>
        </w:rPr>
        <w:t xml:space="preserve">các địa phương </w:t>
      </w:r>
      <w:r w:rsidR="00755610" w:rsidRPr="004453B0">
        <w:rPr>
          <w:bCs/>
          <w:spacing w:val="-2"/>
        </w:rPr>
        <w:t xml:space="preserve">triển khai các nhiệm vụ, giải pháp </w:t>
      </w:r>
      <w:r w:rsidRPr="004453B0">
        <w:rPr>
          <w:bCs/>
          <w:spacing w:val="-2"/>
          <w:lang w:val="vi-VN"/>
        </w:rPr>
        <w:t>đạt được nhiều kết quả</w:t>
      </w:r>
      <w:r w:rsidRPr="004453B0">
        <w:rPr>
          <w:bCs/>
          <w:spacing w:val="-2"/>
        </w:rPr>
        <w:t xml:space="preserve"> tích cực</w:t>
      </w:r>
      <w:r w:rsidRPr="004453B0">
        <w:rPr>
          <w:snapToGrid w:val="0"/>
          <w:spacing w:val="-2"/>
          <w:lang w:val="sv-SE"/>
        </w:rPr>
        <w:t xml:space="preserve">. Hệ thống văn bản quy phạm pháp luật về PCCC và CNCH ngày càng được hoàn thiện, bổ sung, xây dựng mới các quy chuẩn, tiêu chuẩn quốc gia đáp ứng yêu cầu nhiệm vụ. Công tác tuyên truyền đã có sự chuyển biến với một số hình thức tuyên truyền, khuyến cáo mới được áp dụng đem lại hiệu quả tích cực. Hiệu lực, hiệu quả quản lý nhà nước đã được nâng lên; công tác kiểm tra, thanh tra, điều tra, xử lý vi phạm về </w:t>
      </w:r>
      <w:r w:rsidR="001F738E" w:rsidRPr="004453B0">
        <w:rPr>
          <w:snapToGrid w:val="0"/>
          <w:spacing w:val="-2"/>
          <w:lang w:val="sv-SE"/>
        </w:rPr>
        <w:t>PCCC và CNCH đã được tăng cường</w:t>
      </w:r>
      <w:r w:rsidRPr="004453B0">
        <w:rPr>
          <w:snapToGrid w:val="0"/>
          <w:spacing w:val="-2"/>
          <w:lang w:val="sv-SE"/>
        </w:rPr>
        <w:t xml:space="preserve">. Công tác chữa cháy, CNCH đã có sự phối hợp, hiệp đồng chặt chẽ hơn, có sự liên kết, kết nối giữa các khu vực, vùng khi xảy ra cháy lớn. Lực lượng Cảnh sát PCCC và CNCH đã được kiện toàn ở các cấp, mở rộng mạng lưới bảo đảm bám địa bàn, bám cơ sở. Qua đó, công tác PCCC, CNCH được tăng cường, góp phần kiềm chế được tình hình cháy, nổ, hạn chế được số vụ và thiệt hại do cháy, nổ gây ra. </w:t>
      </w:r>
    </w:p>
    <w:p w:rsidR="0067532C" w:rsidRPr="004453B0" w:rsidRDefault="00755610" w:rsidP="003700D1">
      <w:pPr>
        <w:spacing w:before="120" w:after="120" w:line="340" w:lineRule="exact"/>
        <w:ind w:firstLine="720"/>
        <w:jc w:val="both"/>
        <w:rPr>
          <w:b/>
          <w:lang w:val="pt-BR" w:eastAsia="ja-JP"/>
        </w:rPr>
      </w:pPr>
      <w:r w:rsidRPr="004453B0">
        <w:rPr>
          <w:b/>
          <w:lang w:val="pt-BR" w:eastAsia="ja-JP"/>
        </w:rPr>
        <w:t>2</w:t>
      </w:r>
      <w:r w:rsidR="0067532C" w:rsidRPr="004453B0">
        <w:rPr>
          <w:b/>
          <w:lang w:val="pt-BR" w:eastAsia="ja-JP"/>
        </w:rPr>
        <w:t>. Hạn chế, thiết sót</w:t>
      </w:r>
      <w:r w:rsidR="008D1624" w:rsidRPr="004453B0">
        <w:rPr>
          <w:b/>
          <w:lang w:val="pt-BR" w:eastAsia="ja-JP"/>
        </w:rPr>
        <w:t xml:space="preserve"> và nguyên nhân</w:t>
      </w:r>
    </w:p>
    <w:p w:rsidR="001F738E" w:rsidRPr="004453B0" w:rsidRDefault="001F738E" w:rsidP="001F738E">
      <w:pPr>
        <w:pStyle w:val="BodyTextIndent2"/>
        <w:spacing w:before="120" w:line="340" w:lineRule="exact"/>
        <w:ind w:left="0" w:firstLine="720"/>
        <w:jc w:val="both"/>
        <w:rPr>
          <w:szCs w:val="28"/>
        </w:rPr>
      </w:pPr>
      <w:r w:rsidRPr="004453B0">
        <w:rPr>
          <w:spacing w:val="-2"/>
          <w:lang w:val="pt-BR" w:eastAsia="ja-JP"/>
        </w:rPr>
        <w:t>- Tình hình cháy</w:t>
      </w:r>
      <w:r w:rsidR="00DA317B" w:rsidRPr="004453B0">
        <w:rPr>
          <w:spacing w:val="-2"/>
          <w:lang w:val="pt-BR" w:eastAsia="ja-JP"/>
        </w:rPr>
        <w:t>, nổ</w:t>
      </w:r>
      <w:r w:rsidRPr="004453B0">
        <w:rPr>
          <w:spacing w:val="-2"/>
          <w:lang w:val="pt-BR" w:eastAsia="ja-JP"/>
        </w:rPr>
        <w:t xml:space="preserve"> mặc dù đã được kiềm giảm nhưng cháy, nổ tại các khu công nghiệp, hộ gia đình, nhà để ở kết hợp sản xuất kinh doanh trong các khu dân cư cũ, vẫn còn diễn biến phức tạp do hệ thống cơ sở hạ tầng tại nhiều tỉnh, thành </w:t>
      </w:r>
      <w:r w:rsidRPr="004453B0">
        <w:rPr>
          <w:spacing w:val="-2"/>
          <w:lang w:val="pt-BR" w:eastAsia="ja-JP"/>
        </w:rPr>
        <w:lastRenderedPageBreak/>
        <w:t xml:space="preserve">phố lớn còn bất cập </w:t>
      </w:r>
      <w:r w:rsidRPr="004453B0">
        <w:rPr>
          <w:i/>
          <w:spacing w:val="-2"/>
          <w:lang w:val="pt-BR" w:eastAsia="ja-JP"/>
        </w:rPr>
        <w:t>(như giao thông, nguồn nước, khoảng cách bảo đảm an toàn, chống cháy lan)</w:t>
      </w:r>
      <w:r w:rsidRPr="004453B0">
        <w:rPr>
          <w:spacing w:val="-2"/>
          <w:lang w:val="pt-BR" w:eastAsia="ja-JP"/>
        </w:rPr>
        <w:t>.</w:t>
      </w:r>
    </w:p>
    <w:p w:rsidR="001F738E" w:rsidRPr="004453B0" w:rsidRDefault="001F738E" w:rsidP="001F738E">
      <w:pPr>
        <w:spacing w:before="120" w:after="120" w:line="340" w:lineRule="exact"/>
        <w:ind w:firstLine="720"/>
        <w:jc w:val="both"/>
        <w:rPr>
          <w:szCs w:val="28"/>
        </w:rPr>
      </w:pPr>
      <w:r w:rsidRPr="004453B0">
        <w:rPr>
          <w:spacing w:val="-2"/>
          <w:lang w:val="pt-BR" w:eastAsia="ja-JP"/>
        </w:rPr>
        <w:t xml:space="preserve">- Việc xử lý </w:t>
      </w:r>
      <w:r w:rsidRPr="004453B0">
        <w:rPr>
          <w:szCs w:val="28"/>
        </w:rPr>
        <w:t>các cơ sở không bảo đảm điều kiện an toàn PCCC được đưa vào sử dụng trước Luật PCCC năm 2001 có hiệu lực gặp khó khăn. Nhiều công trình đã quá cũ, không thể cải tạo, sửa chữa, nhiều công trình đã bố trí để di dời nhưng người dân không chấp hành.</w:t>
      </w:r>
    </w:p>
    <w:p w:rsidR="001F738E" w:rsidRPr="004453B0" w:rsidRDefault="001F738E" w:rsidP="001F738E">
      <w:pPr>
        <w:spacing w:before="120" w:after="120" w:line="340" w:lineRule="exact"/>
        <w:ind w:firstLine="720"/>
        <w:jc w:val="both"/>
        <w:rPr>
          <w:snapToGrid w:val="0"/>
          <w:szCs w:val="28"/>
          <w:lang w:val="sv-SE"/>
        </w:rPr>
      </w:pPr>
      <w:r w:rsidRPr="004453B0">
        <w:rPr>
          <w:snapToGrid w:val="0"/>
          <w:szCs w:val="28"/>
          <w:lang w:val="sv-SE"/>
        </w:rPr>
        <w:t xml:space="preserve">- </w:t>
      </w:r>
      <w:r w:rsidRPr="004453B0">
        <w:rPr>
          <w:szCs w:val="28"/>
        </w:rPr>
        <w:t xml:space="preserve">Mức chi trả, hỗ trợ thường xuyên cho lực lượng dân phòng tại một số địa phương chưa thực hiện do còn khó khăn về ngân sách. </w:t>
      </w:r>
      <w:r w:rsidRPr="004453B0">
        <w:rPr>
          <w:snapToGrid w:val="0"/>
          <w:szCs w:val="28"/>
          <w:lang w:val="sv-SE"/>
        </w:rPr>
        <w:t>Nhiều địa phương chưa tự cân đối được ngân sách, phải phụ thuộc vào ngân sách Trung ương nên nguồn ngân sách cho hoạt động PCCC còn hạn chế.</w:t>
      </w:r>
    </w:p>
    <w:p w:rsidR="001F738E" w:rsidRPr="004453B0" w:rsidRDefault="001F738E" w:rsidP="001F738E">
      <w:pPr>
        <w:spacing w:before="120" w:after="120" w:line="340" w:lineRule="exact"/>
        <w:ind w:firstLine="720"/>
        <w:jc w:val="both"/>
        <w:rPr>
          <w:snapToGrid w:val="0"/>
          <w:szCs w:val="28"/>
          <w:lang w:val="sv-SE"/>
        </w:rPr>
      </w:pPr>
      <w:r w:rsidRPr="004453B0">
        <w:rPr>
          <w:snapToGrid w:val="0"/>
          <w:szCs w:val="28"/>
          <w:lang w:val="sv-SE"/>
        </w:rPr>
        <w:t>- Nhận thức, ý thức của một bộ phận người dân về công tác PCCC chưa cao; một số chủ đầu tư vẫn không chấp hành những quy định về PCCC, số công trình chưa nghiệm thu</w:t>
      </w:r>
      <w:r w:rsidR="00F537C2" w:rsidRPr="004453B0">
        <w:rPr>
          <w:snapToGrid w:val="0"/>
          <w:szCs w:val="28"/>
          <w:lang w:val="sv-SE"/>
        </w:rPr>
        <w:t xml:space="preserve"> về PCCC</w:t>
      </w:r>
      <w:r w:rsidRPr="004453B0">
        <w:rPr>
          <w:snapToGrid w:val="0"/>
          <w:szCs w:val="28"/>
          <w:lang w:val="sv-SE"/>
        </w:rPr>
        <w:t xml:space="preserve"> đưa vào sử dụng vẫn còn.</w:t>
      </w:r>
    </w:p>
    <w:p w:rsidR="001F738E" w:rsidRPr="004453B0" w:rsidRDefault="001F738E" w:rsidP="001F738E">
      <w:pPr>
        <w:spacing w:before="120" w:after="120" w:line="340" w:lineRule="exact"/>
        <w:ind w:firstLine="720"/>
        <w:jc w:val="both"/>
        <w:rPr>
          <w:lang w:val="it-IT"/>
        </w:rPr>
      </w:pPr>
      <w:r w:rsidRPr="004453B0">
        <w:rPr>
          <w:lang w:val="sv-SE"/>
        </w:rPr>
        <w:t xml:space="preserve">- </w:t>
      </w:r>
      <w:r w:rsidRPr="004453B0">
        <w:rPr>
          <w:lang w:val="it-IT"/>
        </w:rPr>
        <w:t>Tình hình dịch bệnh Covid-19 vẫn tiếp tục diễn biến phức tạp ảnh hưởng đến tiến độ triển khai thực hiện nhiệm vụ được giao.</w:t>
      </w:r>
    </w:p>
    <w:p w:rsidR="001F738E" w:rsidRPr="004453B0" w:rsidRDefault="001F738E" w:rsidP="001F738E">
      <w:pPr>
        <w:spacing w:before="120" w:after="120" w:line="340" w:lineRule="exact"/>
        <w:ind w:firstLine="720"/>
        <w:jc w:val="both"/>
        <w:rPr>
          <w:lang w:val="it-IT"/>
        </w:rPr>
      </w:pPr>
      <w:r w:rsidRPr="004453B0">
        <w:rPr>
          <w:lang w:val="it-IT"/>
        </w:rPr>
        <w:t>- Vai trò, trách nhiệm của một số bộ, ngành, địa phương trong triển khai thực hiện các nhiệm vụ tại Nghị quyết số 99/2019/QH14 của Quốc hội và Quyết định số 630/QĐ-TTg của Thủ tướng Chính phủ còn hạn chế, còn một số nhiệm vụ chậm triển khai, chưa bảo đảm tiến độ.</w:t>
      </w:r>
    </w:p>
    <w:p w:rsidR="0067532C" w:rsidRPr="004453B0" w:rsidRDefault="0067532C" w:rsidP="00461C8C">
      <w:pPr>
        <w:adjustRightInd w:val="0"/>
        <w:snapToGrid w:val="0"/>
        <w:spacing w:before="360" w:line="340" w:lineRule="exact"/>
        <w:jc w:val="center"/>
        <w:rPr>
          <w:b/>
          <w:bCs/>
          <w:szCs w:val="26"/>
          <w:lang w:val="sv-SE"/>
        </w:rPr>
      </w:pPr>
      <w:r w:rsidRPr="004453B0">
        <w:rPr>
          <w:b/>
          <w:bCs/>
          <w:szCs w:val="26"/>
          <w:lang w:val="sv-SE"/>
        </w:rPr>
        <w:t>PHẦN III</w:t>
      </w:r>
    </w:p>
    <w:p w:rsidR="00185D81" w:rsidRPr="004453B0" w:rsidRDefault="00CB6702" w:rsidP="00461C8C">
      <w:pPr>
        <w:adjustRightInd w:val="0"/>
        <w:snapToGrid w:val="0"/>
        <w:spacing w:after="480" w:line="340" w:lineRule="exact"/>
        <w:jc w:val="center"/>
        <w:rPr>
          <w:rFonts w:ascii="Times New Roman Bold" w:hAnsi="Times New Roman Bold"/>
          <w:b/>
          <w:bCs/>
          <w:spacing w:val="-4"/>
          <w:szCs w:val="26"/>
          <w:lang w:val="sv-SE"/>
        </w:rPr>
      </w:pPr>
      <w:r w:rsidRPr="004453B0">
        <w:rPr>
          <w:rFonts w:ascii="Times New Roman Bold" w:hAnsi="Times New Roman Bold"/>
          <w:b/>
          <w:bCs/>
          <w:spacing w:val="-4"/>
          <w:szCs w:val="26"/>
          <w:lang w:val="sv-SE"/>
        </w:rPr>
        <w:t xml:space="preserve">PHƯƠNG HƯỚNG, NHIỆM VỤ TRỌNG TÂM </w:t>
      </w:r>
      <w:r w:rsidR="00185D81" w:rsidRPr="004453B0">
        <w:rPr>
          <w:rFonts w:ascii="Times New Roman Bold" w:hAnsi="Times New Roman Bold"/>
          <w:b/>
          <w:bCs/>
          <w:spacing w:val="-4"/>
          <w:szCs w:val="26"/>
          <w:lang w:val="sv-SE"/>
        </w:rPr>
        <w:t xml:space="preserve">TRONG </w:t>
      </w:r>
      <w:r w:rsidRPr="004453B0">
        <w:rPr>
          <w:rFonts w:ascii="Times New Roman Bold" w:hAnsi="Times New Roman Bold"/>
          <w:b/>
          <w:bCs/>
          <w:spacing w:val="-4"/>
          <w:szCs w:val="26"/>
          <w:lang w:val="sv-SE"/>
        </w:rPr>
        <w:t>THỜI GIAN TỚI</w:t>
      </w:r>
      <w:r w:rsidR="00185D81" w:rsidRPr="004453B0">
        <w:rPr>
          <w:rFonts w:ascii="Times New Roman Bold" w:hAnsi="Times New Roman Bold"/>
          <w:b/>
          <w:bCs/>
          <w:spacing w:val="-4"/>
          <w:szCs w:val="26"/>
          <w:lang w:val="sv-SE"/>
        </w:rPr>
        <w:t xml:space="preserve"> </w:t>
      </w:r>
    </w:p>
    <w:p w:rsidR="001F738E" w:rsidRPr="004453B0" w:rsidRDefault="001F738E" w:rsidP="001F738E">
      <w:pPr>
        <w:spacing w:before="120" w:after="120" w:line="340" w:lineRule="exact"/>
        <w:ind w:firstLine="720"/>
        <w:jc w:val="both"/>
        <w:rPr>
          <w:b/>
        </w:rPr>
      </w:pPr>
      <w:r w:rsidRPr="004453B0">
        <w:rPr>
          <w:lang w:val="nl-NL"/>
        </w:rPr>
        <w:t>Thời gian tới, tình hình dịch Covid-19 tiếp tục diễn biến phức tạp, ảnh hưởng đến tình hình hình kinh tế - xã hội thế giới và trong nước. Số lượng các loại hình cơ sở quản lý về PCCC tiếp tục gia tăng. Bên cạnh đó, điều kiện thời tiết khắc nghiệt, hanh khô, hạn hán kéo dài, mưa lũ được dự báo trong năm tiếp theo còn có nhiều diễn biến phức tạp, khó lường làm ảnh hưởng, tác động rất lớn tới tình hình triển khai các nhiệm vụ công tác PCCC và CNCH. Để công tác PCCC và CNCH được nâng cao hơn nữa cần</w:t>
      </w:r>
      <w:r w:rsidRPr="004453B0">
        <w:t xml:space="preserve"> tiếp tục thực hiện có hiệu quả các nhiệm vụ được giao tại Nghị quyết số 99/2019/QH14 </w:t>
      </w:r>
      <w:r w:rsidR="00F537C2" w:rsidRPr="004453B0">
        <w:t xml:space="preserve">cần </w:t>
      </w:r>
      <w:r w:rsidRPr="004453B0">
        <w:t>tập trung vào các nhiệm vụ trọng tâm sau:</w:t>
      </w:r>
    </w:p>
    <w:p w:rsidR="001F738E" w:rsidRPr="004453B0" w:rsidRDefault="001F738E" w:rsidP="001F738E">
      <w:pPr>
        <w:spacing w:before="120" w:after="120" w:line="340" w:lineRule="exact"/>
        <w:ind w:firstLine="720"/>
        <w:jc w:val="both"/>
        <w:rPr>
          <w:spacing w:val="2"/>
        </w:rPr>
      </w:pPr>
      <w:r w:rsidRPr="004453B0">
        <w:rPr>
          <w:b/>
          <w:spacing w:val="2"/>
        </w:rPr>
        <w:t>1.</w:t>
      </w:r>
      <w:r w:rsidRPr="004453B0">
        <w:rPr>
          <w:spacing w:val="2"/>
        </w:rPr>
        <w:t xml:space="preserve"> </w:t>
      </w:r>
      <w:r w:rsidR="007342DC" w:rsidRPr="004453B0">
        <w:rPr>
          <w:spacing w:val="2"/>
        </w:rPr>
        <w:t>C</w:t>
      </w:r>
      <w:r w:rsidR="00B60BE1" w:rsidRPr="004453B0">
        <w:rPr>
          <w:spacing w:val="2"/>
        </w:rPr>
        <w:t>hỉ đạo c</w:t>
      </w:r>
      <w:r w:rsidR="007342DC" w:rsidRPr="004453B0">
        <w:rPr>
          <w:spacing w:val="2"/>
        </w:rPr>
        <w:t xml:space="preserve">ác bộ, ngành, địa phương </w:t>
      </w:r>
      <w:r w:rsidR="00B60BE1" w:rsidRPr="004453B0">
        <w:rPr>
          <w:spacing w:val="2"/>
        </w:rPr>
        <w:t xml:space="preserve">tập trung </w:t>
      </w:r>
      <w:r w:rsidR="007342DC" w:rsidRPr="004453B0">
        <w:rPr>
          <w:spacing w:val="2"/>
        </w:rPr>
        <w:t>t</w:t>
      </w:r>
      <w:r w:rsidRPr="004453B0">
        <w:rPr>
          <w:spacing w:val="2"/>
        </w:rPr>
        <w:t>riển khai thực hiện Kết luận số 02-KL/TW của Ban Bí thư về tiếp tục thực hiện Chỉ thị số 47-CT/TW, Nghị quyết số 99/2019/QH14 của Quốc hội, Quyết định số 630/QĐ-TTg và Quyết định số 1492/QĐ-TTg của Thủ tướng Chính phủ ban hành Kế hoạch triển khai thực hiện Kết luận số 02-KL/TW bảo đảm nghiêm túc, chất lượng, hiệu quả. Tăng cường công tác kiểm tra, giám sát việc thực hiện của các bộ, ngành, địa phương để nâng cao chất lượng, hoàn thành tiến độ các công việc được phân công.</w:t>
      </w:r>
    </w:p>
    <w:p w:rsidR="001F738E" w:rsidRPr="004453B0" w:rsidRDefault="001F738E" w:rsidP="001F738E">
      <w:pPr>
        <w:spacing w:before="120" w:after="120" w:line="340" w:lineRule="exact"/>
        <w:ind w:firstLine="720"/>
        <w:jc w:val="both"/>
        <w:rPr>
          <w:b/>
        </w:rPr>
      </w:pPr>
      <w:r w:rsidRPr="004453B0">
        <w:rPr>
          <w:b/>
        </w:rPr>
        <w:lastRenderedPageBreak/>
        <w:t>2.</w:t>
      </w:r>
      <w:r w:rsidRPr="004453B0">
        <w:t xml:space="preserve"> Tiếp tục hoàn thiện </w:t>
      </w:r>
      <w:r w:rsidR="007269E0" w:rsidRPr="004453B0">
        <w:t xml:space="preserve">chính sách pháp luật về PCCC và CNCH, </w:t>
      </w:r>
      <w:r w:rsidR="00A018E3" w:rsidRPr="004453B0">
        <w:t xml:space="preserve">trọng tâm là hoàn thiện dự thảo </w:t>
      </w:r>
      <w:r w:rsidR="00B60BE1" w:rsidRPr="004453B0">
        <w:t>một số dự án Luật có liên quan đến công tác PCCC và CNCH để trình Quốc hội xem xét thông qua</w:t>
      </w:r>
      <w:r w:rsidR="00A018E3" w:rsidRPr="004453B0">
        <w:rPr>
          <w:rStyle w:val="FootnoteReference"/>
        </w:rPr>
        <w:footnoteReference w:id="7"/>
      </w:r>
      <w:r w:rsidR="00B60BE1" w:rsidRPr="004453B0">
        <w:t>. B</w:t>
      </w:r>
      <w:r w:rsidRPr="004453B0">
        <w:t xml:space="preserve">an hành </w:t>
      </w:r>
      <w:r w:rsidR="007269E0" w:rsidRPr="004453B0">
        <w:t xml:space="preserve">Nghị định thay thế Nghị định số 167/2013/NĐ-CP, ngày 12/11/2013 của Chính phủ quy định xử phạt vi phạm hành chính trong lĩnh vực an ninh, trật tự, an toàn xã hội; phòng, chống tệ nạn xã hội; </w:t>
      </w:r>
      <w:r w:rsidR="005134CB" w:rsidRPr="004453B0">
        <w:t>PCCC</w:t>
      </w:r>
      <w:r w:rsidR="007269E0" w:rsidRPr="004453B0">
        <w:t>; phòng, chống bạo lực gia đình</w:t>
      </w:r>
      <w:r w:rsidR="00DA317B" w:rsidRPr="004453B0">
        <w:t xml:space="preserve"> nhằm tăng cường hiệu lực, hiệu quả trong công tác xử phạt vi phạm hành chính trong lĩnh vực PCCC</w:t>
      </w:r>
      <w:r w:rsidR="007342DC" w:rsidRPr="004453B0">
        <w:rPr>
          <w:lang w:val="sv-SE"/>
        </w:rPr>
        <w:t xml:space="preserve">. </w:t>
      </w:r>
      <w:r w:rsidR="00B60BE1" w:rsidRPr="004453B0">
        <w:rPr>
          <w:lang w:val="sv-SE"/>
        </w:rPr>
        <w:t xml:space="preserve">Chỉ đạo các </w:t>
      </w:r>
      <w:r w:rsidR="007342DC" w:rsidRPr="004453B0">
        <w:rPr>
          <w:lang w:val="sv-SE"/>
        </w:rPr>
        <w:t xml:space="preserve">bộ tiếp tục hoàn thiện </w:t>
      </w:r>
      <w:r w:rsidRPr="004453B0">
        <w:rPr>
          <w:lang w:val="sv-SE"/>
        </w:rPr>
        <w:t xml:space="preserve">và </w:t>
      </w:r>
      <w:r w:rsidR="007342DC" w:rsidRPr="004453B0">
        <w:rPr>
          <w:shd w:val="clear" w:color="auto" w:fill="FFFFFF"/>
          <w:lang w:val="nl-NL"/>
        </w:rPr>
        <w:t xml:space="preserve">ban hành </w:t>
      </w:r>
      <w:r w:rsidR="00B60BE1" w:rsidRPr="004453B0">
        <w:rPr>
          <w:shd w:val="clear" w:color="auto" w:fill="FFFFFF"/>
          <w:lang w:val="nl-NL"/>
        </w:rPr>
        <w:t xml:space="preserve">các văn bản quy phạm pháp luật theo thẩm quyền để hoàn thiện hệ thống văn bản quy phạm pháp luật về PCCC và CNCH. </w:t>
      </w:r>
      <w:r w:rsidR="00CE6A29" w:rsidRPr="004453B0">
        <w:rPr>
          <w:shd w:val="clear" w:color="auto" w:fill="FFFFFF"/>
          <w:lang w:val="nl-NL"/>
        </w:rPr>
        <w:t xml:space="preserve">Rà soát, ban hành hệ thống các </w:t>
      </w:r>
      <w:r w:rsidRPr="004453B0">
        <w:t xml:space="preserve">quy chuẩn, tiêu chuẩn </w:t>
      </w:r>
      <w:r w:rsidR="00B60BE1" w:rsidRPr="004453B0">
        <w:t>quốc gia</w:t>
      </w:r>
      <w:r w:rsidRPr="004453B0">
        <w:t xml:space="preserve"> về PCCC </w:t>
      </w:r>
      <w:r w:rsidR="00A018E3" w:rsidRPr="004453B0">
        <w:t xml:space="preserve">và CNCH </w:t>
      </w:r>
      <w:r w:rsidR="00CE6A29" w:rsidRPr="004453B0">
        <w:t xml:space="preserve">theo kế hoạch xây dựng trong </w:t>
      </w:r>
      <w:r w:rsidR="003C3883" w:rsidRPr="004453B0">
        <w:t>giai đoạn 2020</w:t>
      </w:r>
      <w:r w:rsidRPr="004453B0">
        <w:t xml:space="preserve">-2025. </w:t>
      </w:r>
    </w:p>
    <w:p w:rsidR="001F738E" w:rsidRPr="004453B0" w:rsidRDefault="001F738E" w:rsidP="001F738E">
      <w:pPr>
        <w:spacing w:before="120" w:after="120" w:line="340" w:lineRule="exact"/>
        <w:ind w:firstLine="720"/>
        <w:jc w:val="both"/>
        <w:rPr>
          <w:b/>
        </w:rPr>
      </w:pPr>
      <w:r w:rsidRPr="004453B0">
        <w:rPr>
          <w:b/>
          <w:lang w:val="sv-SE"/>
        </w:rPr>
        <w:t>3.</w:t>
      </w:r>
      <w:r w:rsidRPr="004453B0">
        <w:rPr>
          <w:lang w:val="sv-SE"/>
        </w:rPr>
        <w:t xml:space="preserve"> </w:t>
      </w:r>
      <w:r w:rsidR="00A018E3" w:rsidRPr="004453B0">
        <w:rPr>
          <w:lang w:val="sv-SE"/>
        </w:rPr>
        <w:t>T</w:t>
      </w:r>
      <w:r w:rsidR="00CE6A29" w:rsidRPr="004453B0">
        <w:rPr>
          <w:lang w:val="sv-SE"/>
        </w:rPr>
        <w:t xml:space="preserve">iếp tục đẩy mạnh, không ngừng đổi mới, nâng cao chất lượng công tác </w:t>
      </w:r>
      <w:r w:rsidR="00541D63" w:rsidRPr="004453B0">
        <w:rPr>
          <w:szCs w:val="28"/>
        </w:rPr>
        <w:t>tuyên truyền, phổ biến, giáo dục pháp luật và kiến thức, kỹ năng về PCCC và CNCH</w:t>
      </w:r>
      <w:r w:rsidR="00CE6A29" w:rsidRPr="004453B0">
        <w:rPr>
          <w:szCs w:val="28"/>
        </w:rPr>
        <w:t xml:space="preserve"> nhằm nâng cao nhận thức cho các tổ chức, cá nhân, người dân</w:t>
      </w:r>
      <w:r w:rsidR="00541D63" w:rsidRPr="004453B0">
        <w:rPr>
          <w:szCs w:val="28"/>
        </w:rPr>
        <w:t>.</w:t>
      </w:r>
      <w:r w:rsidR="00A018E3" w:rsidRPr="004453B0">
        <w:rPr>
          <w:lang w:val="sv-SE"/>
        </w:rPr>
        <w:t xml:space="preserve"> </w:t>
      </w:r>
      <w:r w:rsidR="00CE6A29" w:rsidRPr="004453B0">
        <w:rPr>
          <w:lang w:val="sv-SE"/>
        </w:rPr>
        <w:t xml:space="preserve">Trọng tâm là tuyên truyền, phổ biến kiến thức, kỹ năng cơ bản, phổ thông và thường xuyên tổ chức diễn tập, thực hành cho nhân dân về PCCC, cứu nạn, thoát nạn. Chỉ đạo </w:t>
      </w:r>
      <w:r w:rsidR="00DC431B" w:rsidRPr="004453B0">
        <w:rPr>
          <w:lang w:val="sv-SE"/>
        </w:rPr>
        <w:t xml:space="preserve">Bộ Công an </w:t>
      </w:r>
      <w:r w:rsidRPr="004453B0">
        <w:rPr>
          <w:lang w:val="sv-SE"/>
        </w:rPr>
        <w:t xml:space="preserve">triển khai hiệu quả Đề án về </w:t>
      </w:r>
      <w:r w:rsidRPr="004453B0">
        <w:t>“</w:t>
      </w:r>
      <w:r w:rsidRPr="004453B0">
        <w:rPr>
          <w:i/>
          <w:shd w:val="clear" w:color="auto" w:fill="FFFFFF"/>
        </w:rPr>
        <w:t xml:space="preserve">Đổi mới, nâng cao hiệu quả công tác tuyên truyền, phổ biến, giáo dục pháp luật và kiến thức, kỹ năng về PCCC và CNCH đáp ứng yêu cầu </w:t>
      </w:r>
      <w:r w:rsidRPr="004453B0">
        <w:rPr>
          <w:i/>
        </w:rPr>
        <w:t>tình</w:t>
      </w:r>
      <w:r w:rsidRPr="004453B0">
        <w:rPr>
          <w:i/>
          <w:shd w:val="clear" w:color="auto" w:fill="FFFFFF"/>
        </w:rPr>
        <w:t xml:space="preserve"> hình mới</w:t>
      </w:r>
      <w:r w:rsidRPr="004453B0">
        <w:rPr>
          <w:shd w:val="clear" w:color="auto" w:fill="FFFFFF"/>
        </w:rPr>
        <w:t>” trong giai đoạn 2021-2025. Hoàn thiện, đưa vào sử dụng</w:t>
      </w:r>
      <w:r w:rsidRPr="004453B0">
        <w:t xml:space="preserve"> phần mềm ứng dụng chuyển đổi số trong công tác PCCC và CNCH để </w:t>
      </w:r>
      <w:r w:rsidR="00484570" w:rsidRPr="004453B0">
        <w:t xml:space="preserve">phục vụ </w:t>
      </w:r>
      <w:r w:rsidRPr="004453B0">
        <w:t>tuyên truyền, phổ biến pháp luật, kiến thức PCCC và CNCH.</w:t>
      </w:r>
    </w:p>
    <w:p w:rsidR="00484570" w:rsidRPr="004453B0" w:rsidRDefault="001F738E" w:rsidP="00B84295">
      <w:pPr>
        <w:spacing w:before="60" w:after="60" w:line="340" w:lineRule="exact"/>
        <w:ind w:firstLine="720"/>
        <w:jc w:val="both"/>
        <w:rPr>
          <w:lang w:val="sv-SE"/>
        </w:rPr>
      </w:pPr>
      <w:r w:rsidRPr="004453B0">
        <w:rPr>
          <w:b/>
        </w:rPr>
        <w:t>4.</w:t>
      </w:r>
      <w:r w:rsidRPr="004453B0">
        <w:rPr>
          <w:lang w:val="sv-SE"/>
        </w:rPr>
        <w:t xml:space="preserve"> </w:t>
      </w:r>
      <w:r w:rsidR="00484570" w:rsidRPr="004453B0">
        <w:rPr>
          <w:lang w:val="sv-SE"/>
        </w:rPr>
        <w:t>H</w:t>
      </w:r>
      <w:r w:rsidR="00DC431B" w:rsidRPr="004453B0">
        <w:rPr>
          <w:lang w:val="sv-SE"/>
        </w:rPr>
        <w:t>oàn</w:t>
      </w:r>
      <w:r w:rsidRPr="004453B0">
        <w:rPr>
          <w:lang w:val="nl-NL"/>
        </w:rPr>
        <w:t xml:space="preserve"> thành</w:t>
      </w:r>
      <w:r w:rsidRPr="004453B0">
        <w:rPr>
          <w:lang w:val="sv-SE"/>
        </w:rPr>
        <w:t xml:space="preserve"> Quy hoạch hạ tầng </w:t>
      </w:r>
      <w:r w:rsidRPr="004453B0">
        <w:t>PCCC</w:t>
      </w:r>
      <w:r w:rsidRPr="004453B0">
        <w:rPr>
          <w:lang w:val="sv-SE"/>
        </w:rPr>
        <w:t xml:space="preserve"> thời kỳ 2021-2030, tầm nhìn đến năm 2050</w:t>
      </w:r>
      <w:r w:rsidR="00484570" w:rsidRPr="004453B0">
        <w:rPr>
          <w:lang w:val="sv-SE"/>
        </w:rPr>
        <w:t>, đồng bộ với quy hoạch của các ngành, lĩnh vực, địa phương. Chỉ đạo các bộ, ngành, UBND các tỉnh, thành phố trực thuộc trung ương tập trung khắc phục, tháo gỡ những khó khăn, bất cập về giao thông, nguồn nước, thông tin liên lạc... phục vụ công tác chữa cháy, CNCH. Đẩy mạnh xã hội hoá công tác PCCC và CNCH, huy động nguồn lực xã hội, nguồn lực từ bảo hiểm cháy, nổ bắt buộc để đầu tư, xây dựng và phát triển đồng bộ kết cấu hạ tầng, kỹ thuật, phương tiện, thiết bị, hoá chất phục vụ công tác PCCC và CNCH.</w:t>
      </w:r>
    </w:p>
    <w:p w:rsidR="001F738E" w:rsidRPr="004453B0" w:rsidRDefault="001F738E" w:rsidP="00B84295">
      <w:pPr>
        <w:spacing w:before="60" w:after="60" w:line="340" w:lineRule="exact"/>
        <w:ind w:firstLine="720"/>
        <w:jc w:val="both"/>
        <w:rPr>
          <w:spacing w:val="2"/>
          <w:lang w:val="sv-SE"/>
        </w:rPr>
      </w:pPr>
      <w:r w:rsidRPr="004453B0">
        <w:rPr>
          <w:b/>
          <w:spacing w:val="2"/>
          <w:lang w:val="sv-SE"/>
        </w:rPr>
        <w:t>5.</w:t>
      </w:r>
      <w:r w:rsidRPr="004453B0">
        <w:rPr>
          <w:spacing w:val="2"/>
          <w:lang w:val="sv-SE"/>
        </w:rPr>
        <w:t xml:space="preserve"> </w:t>
      </w:r>
      <w:r w:rsidR="00484570" w:rsidRPr="004453B0">
        <w:rPr>
          <w:spacing w:val="2"/>
          <w:lang w:val="sv-SE"/>
        </w:rPr>
        <w:t xml:space="preserve">Tăng cường công tác thanh tra, kiểm tra về PCCC và CNCH, khắc phục các vi phạm, thiếu sót đối với công trình chưa bảo đảm an toàn PCCC. Trọng tâm là chỉ đạo </w:t>
      </w:r>
      <w:r w:rsidR="00F56988" w:rsidRPr="004453B0">
        <w:rPr>
          <w:spacing w:val="2"/>
          <w:lang w:val="sv-SE"/>
        </w:rPr>
        <w:t xml:space="preserve">UBND </w:t>
      </w:r>
      <w:r w:rsidR="00F56988" w:rsidRPr="004453B0">
        <w:rPr>
          <w:lang w:val="sv-SE"/>
        </w:rPr>
        <w:t>các tỉnh, thành phố trực thuộc trung ương</w:t>
      </w:r>
      <w:r w:rsidR="00F56988" w:rsidRPr="004453B0">
        <w:rPr>
          <w:spacing w:val="2"/>
          <w:lang w:val="sv-SE"/>
        </w:rPr>
        <w:t xml:space="preserve"> </w:t>
      </w:r>
      <w:r w:rsidRPr="004453B0">
        <w:rPr>
          <w:spacing w:val="2"/>
          <w:lang w:val="sv-SE"/>
        </w:rPr>
        <w:t xml:space="preserve">tham mưu </w:t>
      </w:r>
      <w:r w:rsidRPr="004453B0">
        <w:rPr>
          <w:spacing w:val="2"/>
        </w:rPr>
        <w:t>báo cáo Hội đồng nhân dân cùng cấp ban hành Nghị quyết quy định việc xử lý đối với các cơ sở không bảo đảm an toàn PCCC đưa vào sử dụng trước ngày Luật PCCC năm 2001 có hiệu lực</w:t>
      </w:r>
      <w:r w:rsidR="00484570" w:rsidRPr="004453B0">
        <w:rPr>
          <w:spacing w:val="2"/>
        </w:rPr>
        <w:t xml:space="preserve">; </w:t>
      </w:r>
      <w:r w:rsidR="00484570" w:rsidRPr="004453B0">
        <w:rPr>
          <w:spacing w:val="2"/>
          <w:lang w:val="sv-SE"/>
        </w:rPr>
        <w:t xml:space="preserve">ban hành quy định bảo đảm an toàn PCCC đối với nhà ở hộ gia đình, nhà để ở kết hợp sản xuất, kinh doanh. Rà soát, đánh giá, phân loại địa bàn trọng điểm, khu dân cư, cơ sở có nguy cơ cháy, nổ cao cần phải tăng cường công tác quản lý về PCCC và CNCH để có </w:t>
      </w:r>
      <w:r w:rsidR="00484570" w:rsidRPr="004453B0">
        <w:rPr>
          <w:spacing w:val="2"/>
          <w:lang w:val="sv-SE"/>
        </w:rPr>
        <w:lastRenderedPageBreak/>
        <w:t>biện pháp, giải pháp hạn chế nguy cơ cháy, nổ.</w:t>
      </w:r>
      <w:r w:rsidRPr="004453B0">
        <w:rPr>
          <w:spacing w:val="2"/>
        </w:rPr>
        <w:t xml:space="preserve"> </w:t>
      </w:r>
      <w:r w:rsidR="00484570" w:rsidRPr="004453B0">
        <w:rPr>
          <w:spacing w:val="2"/>
        </w:rPr>
        <w:t xml:space="preserve">Chỉ đạo </w:t>
      </w:r>
      <w:r w:rsidR="00F56988" w:rsidRPr="004453B0">
        <w:rPr>
          <w:spacing w:val="2"/>
        </w:rPr>
        <w:t>Bộ Công an phối hợp chặt chẽ với Bộ Xây dựng trong</w:t>
      </w:r>
      <w:r w:rsidRPr="004453B0">
        <w:rPr>
          <w:spacing w:val="2"/>
        </w:rPr>
        <w:t xml:space="preserve"> công tác thẩm duyệt, nghiệm thu về</w:t>
      </w:r>
      <w:r w:rsidR="00F56988" w:rsidRPr="004453B0">
        <w:rPr>
          <w:spacing w:val="2"/>
        </w:rPr>
        <w:t xml:space="preserve"> PCCC, xử lý các công trình đang tồn tại vi phạm pháp luật về PCCC.</w:t>
      </w:r>
      <w:r w:rsidR="00484570" w:rsidRPr="004453B0">
        <w:rPr>
          <w:spacing w:val="2"/>
        </w:rPr>
        <w:t xml:space="preserve"> </w:t>
      </w:r>
    </w:p>
    <w:p w:rsidR="001F738E" w:rsidRPr="004453B0" w:rsidRDefault="001F738E" w:rsidP="00B84295">
      <w:pPr>
        <w:spacing w:before="60" w:after="60" w:line="340" w:lineRule="exact"/>
        <w:ind w:firstLine="720"/>
        <w:jc w:val="both"/>
        <w:rPr>
          <w:b/>
          <w:spacing w:val="-2"/>
          <w:lang w:val="sv-SE"/>
        </w:rPr>
      </w:pPr>
      <w:r w:rsidRPr="004453B0">
        <w:rPr>
          <w:b/>
          <w:spacing w:val="-2"/>
          <w:lang w:val="sv-SE"/>
        </w:rPr>
        <w:t>6.</w:t>
      </w:r>
      <w:r w:rsidR="00484570" w:rsidRPr="004453B0">
        <w:rPr>
          <w:b/>
          <w:spacing w:val="-2"/>
          <w:lang w:val="sv-SE"/>
        </w:rPr>
        <w:t xml:space="preserve"> </w:t>
      </w:r>
      <w:r w:rsidR="00484570" w:rsidRPr="004453B0">
        <w:rPr>
          <w:spacing w:val="-2"/>
          <w:lang w:val="sv-SE"/>
        </w:rPr>
        <w:t>Chỉ đạo</w:t>
      </w:r>
      <w:r w:rsidRPr="004453B0">
        <w:rPr>
          <w:spacing w:val="-2"/>
          <w:lang w:val="sv-SE"/>
        </w:rPr>
        <w:t xml:space="preserve"> </w:t>
      </w:r>
      <w:r w:rsidR="00124555" w:rsidRPr="004453B0">
        <w:rPr>
          <w:spacing w:val="-2"/>
          <w:lang w:val="sv-SE"/>
        </w:rPr>
        <w:t>Bộ Công an phối hợp với các bộ, ngành, địa phương n</w:t>
      </w:r>
      <w:r w:rsidRPr="004453B0">
        <w:rPr>
          <w:spacing w:val="-2"/>
          <w:lang w:val="sv-SE"/>
        </w:rPr>
        <w:t>âng cao năng lực, sức chiến đấu của lực lượng Cảnh sát PCCC và CNCH</w:t>
      </w:r>
      <w:r w:rsidR="00484570" w:rsidRPr="004453B0">
        <w:rPr>
          <w:spacing w:val="-2"/>
          <w:lang w:val="sv-SE"/>
        </w:rPr>
        <w:t>. Tập trung</w:t>
      </w:r>
      <w:r w:rsidRPr="004453B0">
        <w:rPr>
          <w:bCs/>
          <w:iCs/>
          <w:spacing w:val="-2"/>
          <w:lang w:val="pt-BR"/>
        </w:rPr>
        <w:t xml:space="preserve"> xây dựng</w:t>
      </w:r>
      <w:r w:rsidR="00484570" w:rsidRPr="004453B0">
        <w:rPr>
          <w:bCs/>
          <w:iCs/>
          <w:spacing w:val="-2"/>
          <w:lang w:val="pt-BR"/>
        </w:rPr>
        <w:t>,</w:t>
      </w:r>
      <w:r w:rsidRPr="004453B0">
        <w:rPr>
          <w:bCs/>
          <w:iCs/>
          <w:spacing w:val="-2"/>
          <w:lang w:val="pt-BR"/>
        </w:rPr>
        <w:t xml:space="preserve"> kiện toàn lực lượng Cảnh sát PCCC và CNCH đến năm 2030 cách mạng, chính quy, tinh nhuệ, hiện đại</w:t>
      </w:r>
      <w:r w:rsidR="00484570" w:rsidRPr="004453B0">
        <w:rPr>
          <w:spacing w:val="-2"/>
          <w:lang w:val="pt-BR"/>
        </w:rPr>
        <w:t>, tinh thông về pháp luật, nghiệp vụ, kỹ thuật, chiến thuật chữa cháy và CNCH. Bố trí phù hợp lực lượng PCCC và CNCH</w:t>
      </w:r>
      <w:r w:rsidR="00412B36" w:rsidRPr="004453B0">
        <w:rPr>
          <w:spacing w:val="-2"/>
          <w:lang w:val="pt-BR"/>
        </w:rPr>
        <w:t xml:space="preserve"> ở các địa bàn trọng điểm, mở rộng mạng lưới bảo đảm bám địa bàn, bám cơ sở. </w:t>
      </w:r>
      <w:r w:rsidR="00412B36" w:rsidRPr="004453B0">
        <w:rPr>
          <w:iCs/>
          <w:lang w:val="pt-BR"/>
        </w:rPr>
        <w:t>Đầu tư t</w:t>
      </w:r>
      <w:r w:rsidR="00412B36" w:rsidRPr="004453B0">
        <w:rPr>
          <w:szCs w:val="26"/>
          <w:lang w:val="pt-BR"/>
        </w:rPr>
        <w:t xml:space="preserve">rang thiết bị bảo vệ cá nhân, phương tiện, thiết bị chữa cháy và CNCH nâng cao năng lực ứng phó sự cố cháy, nổ, CNCH đối với các loại hình cháy phức tạp. </w:t>
      </w:r>
      <w:r w:rsidR="00412B36" w:rsidRPr="004453B0">
        <w:rPr>
          <w:spacing w:val="-2"/>
          <w:lang w:val="pt-BR"/>
        </w:rPr>
        <w:t>Kiện toàn tổ chức lực lượng PCCC và CNCH tại chỗ để nâng cao chất lượng, hiệu quả trong việc xử lý các tình huống cháy, nổ, sự cố, tai nạn ngay từ khi mới phát sinh.</w:t>
      </w:r>
    </w:p>
    <w:p w:rsidR="001F738E" w:rsidRPr="004453B0" w:rsidRDefault="001F738E" w:rsidP="00B84295">
      <w:pPr>
        <w:spacing w:before="60" w:after="60" w:line="340" w:lineRule="exact"/>
        <w:ind w:firstLine="720"/>
        <w:jc w:val="both"/>
        <w:rPr>
          <w:b/>
          <w:iCs/>
          <w:lang w:val="pt-BR"/>
        </w:rPr>
      </w:pPr>
      <w:r w:rsidRPr="004453B0">
        <w:rPr>
          <w:b/>
          <w:lang w:val="sv-SE"/>
        </w:rPr>
        <w:t>7.</w:t>
      </w:r>
      <w:r w:rsidRPr="004453B0">
        <w:rPr>
          <w:lang w:val="sv-SE"/>
        </w:rPr>
        <w:t xml:space="preserve"> </w:t>
      </w:r>
      <w:r w:rsidR="00412B36" w:rsidRPr="004453B0">
        <w:rPr>
          <w:lang w:val="sv-SE"/>
        </w:rPr>
        <w:t>Bố trí ngân sách để xây dựng cơ sở vật chất, trang thiết bị và các điều kiện bảo đảm cho công tác PCCC và CNCH. T</w:t>
      </w:r>
      <w:r w:rsidRPr="004453B0">
        <w:rPr>
          <w:lang w:val="sv-SE"/>
        </w:rPr>
        <w:t xml:space="preserve">riển khai </w:t>
      </w:r>
      <w:r w:rsidR="00412B36" w:rsidRPr="004453B0">
        <w:rPr>
          <w:lang w:val="sv-SE"/>
        </w:rPr>
        <w:t xml:space="preserve">có hiệu quả </w:t>
      </w:r>
      <w:r w:rsidRPr="004453B0">
        <w:rPr>
          <w:lang w:val="sv-SE"/>
        </w:rPr>
        <w:t>các</w:t>
      </w:r>
      <w:r w:rsidR="00412B36" w:rsidRPr="004453B0">
        <w:rPr>
          <w:lang w:val="sv-SE"/>
        </w:rPr>
        <w:t xml:space="preserve"> đề án,</w:t>
      </w:r>
      <w:r w:rsidRPr="004453B0">
        <w:rPr>
          <w:lang w:val="sv-SE"/>
        </w:rPr>
        <w:t xml:space="preserve"> dự án</w:t>
      </w:r>
      <w:r w:rsidR="00412B36" w:rsidRPr="004453B0">
        <w:rPr>
          <w:lang w:val="sv-SE"/>
        </w:rPr>
        <w:t xml:space="preserve"> đầu tư cho công tác PCCC và CNCH. Chỉ đạo, hướng dẫn</w:t>
      </w:r>
      <w:r w:rsidRPr="004453B0">
        <w:rPr>
          <w:lang w:val="sv-SE"/>
        </w:rPr>
        <w:t xml:space="preserve"> </w:t>
      </w:r>
      <w:r w:rsidRPr="004453B0">
        <w:rPr>
          <w:iCs/>
          <w:lang w:val="pt-BR"/>
        </w:rPr>
        <w:t>UBND</w:t>
      </w:r>
      <w:r w:rsidR="00412B36" w:rsidRPr="004453B0">
        <w:rPr>
          <w:iCs/>
          <w:lang w:val="pt-BR"/>
        </w:rPr>
        <w:t xml:space="preserve"> các </w:t>
      </w:r>
      <w:r w:rsidRPr="004453B0">
        <w:rPr>
          <w:iCs/>
          <w:lang w:val="pt-BR"/>
        </w:rPr>
        <w:t>tỉnh, thành phố</w:t>
      </w:r>
      <w:r w:rsidR="00412B36" w:rsidRPr="004453B0">
        <w:rPr>
          <w:iCs/>
          <w:lang w:val="pt-BR"/>
        </w:rPr>
        <w:t xml:space="preserve"> trực thuộc trung ương</w:t>
      </w:r>
      <w:r w:rsidRPr="004453B0">
        <w:rPr>
          <w:iCs/>
          <w:lang w:val="pt-BR"/>
        </w:rPr>
        <w:t xml:space="preserve"> thực hiện hỗ trợ kinh phí cho lực lượng Cảnh sát PCCC</w:t>
      </w:r>
      <w:r w:rsidR="00412B36" w:rsidRPr="004453B0">
        <w:rPr>
          <w:iCs/>
          <w:lang w:val="pt-BR"/>
        </w:rPr>
        <w:t xml:space="preserve"> và CNCH</w:t>
      </w:r>
      <w:r w:rsidRPr="004453B0">
        <w:rPr>
          <w:iCs/>
          <w:lang w:val="pt-BR"/>
        </w:rPr>
        <w:t xml:space="preserve"> đóng trên địa bàn từ nguồn ngân sách địa phương. </w:t>
      </w:r>
    </w:p>
    <w:p w:rsidR="001F738E" w:rsidRPr="004453B0" w:rsidRDefault="001F738E" w:rsidP="00B84295">
      <w:pPr>
        <w:widowControl w:val="0"/>
        <w:spacing w:before="60" w:after="60" w:line="340" w:lineRule="exact"/>
        <w:ind w:right="45" w:firstLine="720"/>
        <w:jc w:val="both"/>
        <w:rPr>
          <w:lang w:val="sv-SE"/>
        </w:rPr>
      </w:pPr>
      <w:r w:rsidRPr="004453B0">
        <w:rPr>
          <w:b/>
          <w:lang w:val="sv-SE"/>
        </w:rPr>
        <w:t>8.</w:t>
      </w:r>
      <w:r w:rsidRPr="004453B0">
        <w:rPr>
          <w:lang w:val="sv-SE"/>
        </w:rPr>
        <w:t xml:space="preserve"> </w:t>
      </w:r>
      <w:r w:rsidR="00412B36" w:rsidRPr="004453B0">
        <w:rPr>
          <w:lang w:val="sv-SE"/>
        </w:rPr>
        <w:t xml:space="preserve">Đẩy mạnh các hoạt động nghiên cứu khoa học, ứng dụng và phát triển công nghệ tiên tiến trong lĩnh vực PCCC và CNCH. Chỉ đạo các bộ, ngành, địa phương nghiên cứu, ứng dụng khoa học </w:t>
      </w:r>
      <w:r w:rsidR="006B2C5A" w:rsidRPr="004453B0">
        <w:rPr>
          <w:lang w:val="sv-SE"/>
        </w:rPr>
        <w:t>-</w:t>
      </w:r>
      <w:r w:rsidR="00412B36" w:rsidRPr="004453B0">
        <w:rPr>
          <w:lang w:val="sv-SE"/>
        </w:rPr>
        <w:t xml:space="preserve"> công nghệ phục vụ việc sản xuất, lắp ráp trang thiết bị, phương tiện PCCC và CNCH ở trong nước. T</w:t>
      </w:r>
      <w:r w:rsidRPr="004453B0">
        <w:rPr>
          <w:bCs/>
          <w:iCs/>
          <w:lang w:val="sv-SE"/>
        </w:rPr>
        <w:t>riển khai dự án Hệ thống quản lý cơ</w:t>
      </w:r>
      <w:bookmarkStart w:id="2" w:name="_GoBack"/>
      <w:bookmarkEnd w:id="2"/>
      <w:r w:rsidRPr="004453B0">
        <w:rPr>
          <w:bCs/>
          <w:iCs/>
          <w:lang w:val="sv-SE"/>
        </w:rPr>
        <w:t xml:space="preserve"> sở dữ liệu PCCC và truyền tin báo sự cố trực tuyến phục vụ công tác quản lý, thông tin, chỉ huy, điều hành chữa cháy, CNCH từ trung ương đến cơ sở</w:t>
      </w:r>
      <w:r w:rsidRPr="004453B0">
        <w:rPr>
          <w:lang w:val="sv-SE"/>
        </w:rPr>
        <w:t xml:space="preserve">. Nghiên cứu, chuyển đổi số trong công tác PCCC và CNCH phù hợp với yêu cầu thực tiễn. </w:t>
      </w:r>
      <w:r w:rsidR="00412B36" w:rsidRPr="004453B0">
        <w:rPr>
          <w:lang w:val="sv-SE"/>
        </w:rPr>
        <w:t>T</w:t>
      </w:r>
      <w:r w:rsidRPr="004453B0">
        <w:rPr>
          <w:lang w:val="sv-SE"/>
        </w:rPr>
        <w:t xml:space="preserve">ăng cường mở rộng hợp tác quốc tế trong lĩnh vực PCCC và CNCH, </w:t>
      </w:r>
      <w:r w:rsidRPr="004453B0">
        <w:rPr>
          <w:bCs/>
          <w:iCs/>
          <w:lang w:val="sv-SE"/>
        </w:rPr>
        <w:t xml:space="preserve">trao đổi thông tin, chia sẻ kinh nghiệm, ứng dụng kỹ thuật, công nghệ tiên tiến với các nước trong lĩnh vực </w:t>
      </w:r>
      <w:r w:rsidRPr="004453B0">
        <w:rPr>
          <w:lang w:val="sv-SE"/>
        </w:rPr>
        <w:t xml:space="preserve">PCCC và CNCH. </w:t>
      </w:r>
    </w:p>
    <w:p w:rsidR="007A3C73" w:rsidRPr="004453B0" w:rsidRDefault="007A3C73" w:rsidP="002B388B">
      <w:pPr>
        <w:widowControl w:val="0"/>
        <w:spacing w:line="340" w:lineRule="exact"/>
        <w:ind w:right="45"/>
        <w:jc w:val="center"/>
        <w:rPr>
          <w:b/>
          <w:bCs/>
          <w:iCs/>
          <w:lang w:val="sv-SE"/>
        </w:rPr>
      </w:pPr>
    </w:p>
    <w:p w:rsidR="007422B2" w:rsidRPr="004453B0" w:rsidRDefault="007422B2" w:rsidP="002B388B">
      <w:pPr>
        <w:widowControl w:val="0"/>
        <w:spacing w:line="340" w:lineRule="exact"/>
        <w:ind w:right="45"/>
        <w:jc w:val="center"/>
        <w:rPr>
          <w:b/>
          <w:bCs/>
          <w:iCs/>
          <w:lang w:val="sv-SE"/>
        </w:rPr>
      </w:pPr>
      <w:r w:rsidRPr="004453B0">
        <w:rPr>
          <w:b/>
          <w:bCs/>
          <w:iCs/>
          <w:lang w:val="sv-SE"/>
        </w:rPr>
        <w:t>PHẦN IV</w:t>
      </w:r>
    </w:p>
    <w:p w:rsidR="007422B2" w:rsidRPr="004453B0" w:rsidRDefault="007422B2" w:rsidP="000F05EA">
      <w:pPr>
        <w:widowControl w:val="0"/>
        <w:spacing w:after="240" w:line="340" w:lineRule="exact"/>
        <w:ind w:right="45"/>
        <w:jc w:val="center"/>
        <w:rPr>
          <w:b/>
          <w:bCs/>
          <w:iCs/>
          <w:lang w:val="sv-SE"/>
        </w:rPr>
      </w:pPr>
      <w:r w:rsidRPr="004453B0">
        <w:rPr>
          <w:b/>
          <w:bCs/>
          <w:iCs/>
          <w:lang w:val="sv-SE"/>
        </w:rPr>
        <w:t>KIẾN NGHỊ, ĐỀ XUẤT</w:t>
      </w:r>
    </w:p>
    <w:p w:rsidR="007422B2" w:rsidRPr="004453B0" w:rsidRDefault="007422B2" w:rsidP="007422B2">
      <w:pPr>
        <w:widowControl w:val="0"/>
        <w:spacing w:before="120" w:after="120" w:line="340" w:lineRule="exact"/>
        <w:ind w:right="45"/>
        <w:jc w:val="both"/>
        <w:rPr>
          <w:bCs/>
          <w:iCs/>
          <w:lang w:val="sv-SE"/>
        </w:rPr>
      </w:pPr>
      <w:r w:rsidRPr="004453B0">
        <w:rPr>
          <w:bCs/>
          <w:iCs/>
          <w:lang w:val="sv-SE"/>
        </w:rPr>
        <w:tab/>
      </w:r>
      <w:r w:rsidRPr="004453B0">
        <w:rPr>
          <w:b/>
          <w:bCs/>
          <w:iCs/>
          <w:lang w:val="sv-SE"/>
        </w:rPr>
        <w:t>1.</w:t>
      </w:r>
      <w:r w:rsidRPr="004453B0">
        <w:rPr>
          <w:bCs/>
          <w:iCs/>
          <w:lang w:val="sv-SE"/>
        </w:rPr>
        <w:t xml:space="preserve"> Đề nghị Quốc hội tiếp tục chỉ đạo tăng cường công tác xây dựng, giải thích pháp luật để tiếp tục hoàn thiện hành lang pháp lý cho công tác PCCC và CNCH; nhất là cho ý kiến, xem xét, thông qua các dự án luật liên quan đến công tác PCCC và CNCH.</w:t>
      </w:r>
    </w:p>
    <w:p w:rsidR="007422B2" w:rsidRPr="004453B0" w:rsidRDefault="007422B2" w:rsidP="007422B2">
      <w:pPr>
        <w:widowControl w:val="0"/>
        <w:spacing w:before="120" w:after="120" w:line="340" w:lineRule="exact"/>
        <w:ind w:right="45"/>
        <w:jc w:val="both"/>
        <w:rPr>
          <w:szCs w:val="28"/>
        </w:rPr>
      </w:pPr>
      <w:r w:rsidRPr="004453B0">
        <w:rPr>
          <w:bCs/>
          <w:iCs/>
          <w:lang w:val="sv-SE"/>
        </w:rPr>
        <w:tab/>
      </w:r>
      <w:r w:rsidRPr="004453B0">
        <w:rPr>
          <w:b/>
          <w:bCs/>
          <w:iCs/>
          <w:lang w:val="sv-SE"/>
        </w:rPr>
        <w:t xml:space="preserve">2. </w:t>
      </w:r>
      <w:r w:rsidR="007342DC" w:rsidRPr="004453B0">
        <w:rPr>
          <w:szCs w:val="28"/>
        </w:rPr>
        <w:t>Tăng cường giám sát công tác PCCC và CNCH nhằm nâng cao nhận thức, trách nhiệm của người đứng đầu các bộ, ban, ngành, UBND các cấp, cơ quan, tổ chức, cá nhân trong tổ chức thực hiện công tác PCCC.</w:t>
      </w:r>
    </w:p>
    <w:p w:rsidR="00124555" w:rsidRPr="004453B0" w:rsidRDefault="00124555" w:rsidP="007422B2">
      <w:pPr>
        <w:widowControl w:val="0"/>
        <w:spacing w:before="120" w:after="120" w:line="340" w:lineRule="exact"/>
        <w:ind w:right="45"/>
        <w:jc w:val="both"/>
        <w:rPr>
          <w:b/>
          <w:bCs/>
          <w:iCs/>
          <w:lang w:val="sv-SE"/>
        </w:rPr>
      </w:pPr>
      <w:r w:rsidRPr="004453B0">
        <w:rPr>
          <w:szCs w:val="28"/>
        </w:rPr>
        <w:tab/>
      </w:r>
      <w:r w:rsidRPr="004453B0">
        <w:rPr>
          <w:b/>
          <w:szCs w:val="28"/>
        </w:rPr>
        <w:t>3.</w:t>
      </w:r>
      <w:r w:rsidRPr="004453B0">
        <w:rPr>
          <w:szCs w:val="28"/>
        </w:rPr>
        <w:t xml:space="preserve"> Ưu tiên bố trí nguồn vốn cho các dự án đầu tư trong lĩnh vực PCCC và </w:t>
      </w:r>
      <w:r w:rsidRPr="004453B0">
        <w:rPr>
          <w:szCs w:val="28"/>
        </w:rPr>
        <w:lastRenderedPageBreak/>
        <w:t>CNCH khi xem xét, quyết định việc phân bổ kế hoạch vốn đầu tư công trung hạn và hàng năm theo quy định pháp luật.</w:t>
      </w:r>
    </w:p>
    <w:p w:rsidR="00732DDD" w:rsidRPr="004453B0" w:rsidRDefault="00732DDD" w:rsidP="005712B7">
      <w:pPr>
        <w:spacing w:before="120" w:after="120" w:line="340" w:lineRule="exact"/>
        <w:ind w:firstLine="720"/>
        <w:jc w:val="both"/>
        <w:rPr>
          <w:lang w:val="sv-SE"/>
        </w:rPr>
      </w:pPr>
      <w:r w:rsidRPr="004453B0">
        <w:rPr>
          <w:lang w:val="sv-SE"/>
        </w:rPr>
        <w:t xml:space="preserve">Trên đây là báo cáo Kết quả thực hiện </w:t>
      </w:r>
      <w:r w:rsidR="008F1114" w:rsidRPr="004453B0">
        <w:rPr>
          <w:lang w:val="sv-SE"/>
        </w:rPr>
        <w:t>Nghị quyết số 99/2019/QH14 trong năm 2021</w:t>
      </w:r>
      <w:r w:rsidRPr="004453B0">
        <w:rPr>
          <w:lang w:val="sv-SE"/>
        </w:rPr>
        <w:t>,</w:t>
      </w:r>
      <w:r w:rsidR="008F1114" w:rsidRPr="004453B0">
        <w:rPr>
          <w:lang w:val="sv-SE"/>
        </w:rPr>
        <w:t xml:space="preserve"> Chính phủ </w:t>
      </w:r>
      <w:r w:rsidRPr="004453B0">
        <w:rPr>
          <w:lang w:val="sv-SE"/>
        </w:rPr>
        <w:t>kính báo cáo</w:t>
      </w:r>
      <w:r w:rsidR="008F1114" w:rsidRPr="004453B0">
        <w:rPr>
          <w:lang w:val="sv-SE"/>
        </w:rPr>
        <w:t xml:space="preserve"> Quốc hội</w:t>
      </w:r>
      <w:r w:rsidRPr="004453B0">
        <w:rPr>
          <w:lang w:val="sv-SE"/>
        </w:rPr>
        <w:t>./.</w:t>
      </w:r>
    </w:p>
    <w:p w:rsidR="007A3C73" w:rsidRPr="004453B0" w:rsidRDefault="007A3C73" w:rsidP="005712B7">
      <w:pPr>
        <w:spacing w:before="120" w:after="120" w:line="340" w:lineRule="exact"/>
        <w:ind w:firstLine="720"/>
        <w:jc w:val="both"/>
        <w:rPr>
          <w:lang w:val="sv-SE"/>
        </w:rPr>
      </w:pPr>
    </w:p>
    <w:tbl>
      <w:tblPr>
        <w:tblW w:w="9498" w:type="dxa"/>
        <w:tblInd w:w="108" w:type="dxa"/>
        <w:tblLook w:val="04A0" w:firstRow="1" w:lastRow="0" w:firstColumn="1" w:lastColumn="0" w:noHBand="0" w:noVBand="1"/>
      </w:tblPr>
      <w:tblGrid>
        <w:gridCol w:w="4678"/>
        <w:gridCol w:w="4820"/>
      </w:tblGrid>
      <w:tr w:rsidR="008F1114" w:rsidRPr="004453B0" w:rsidTr="00471827">
        <w:tc>
          <w:tcPr>
            <w:tcW w:w="4678" w:type="dxa"/>
            <w:shd w:val="clear" w:color="auto" w:fill="auto"/>
          </w:tcPr>
          <w:p w:rsidR="008F1114" w:rsidRPr="004453B0" w:rsidRDefault="008F1114" w:rsidP="00471827">
            <w:pPr>
              <w:pStyle w:val="BodyTextIndent2"/>
              <w:spacing w:after="0" w:line="240" w:lineRule="auto"/>
              <w:ind w:left="0"/>
              <w:rPr>
                <w:b/>
                <w:i/>
                <w:sz w:val="24"/>
                <w:lang w:val="nl-NL"/>
              </w:rPr>
            </w:pPr>
            <w:r w:rsidRPr="004453B0">
              <w:rPr>
                <w:b/>
                <w:i/>
                <w:sz w:val="24"/>
                <w:lang w:val="nl-NL"/>
              </w:rPr>
              <w:t>Nơi nhận:</w:t>
            </w:r>
          </w:p>
          <w:p w:rsidR="008F1114" w:rsidRPr="004453B0" w:rsidRDefault="008F1114" w:rsidP="00471827">
            <w:pPr>
              <w:pStyle w:val="BodyTextIndent2"/>
              <w:spacing w:after="0" w:line="240" w:lineRule="auto"/>
              <w:ind w:left="0"/>
              <w:rPr>
                <w:sz w:val="22"/>
                <w:szCs w:val="22"/>
                <w:lang w:val="nl-NL"/>
              </w:rPr>
            </w:pPr>
            <w:r w:rsidRPr="004453B0">
              <w:rPr>
                <w:sz w:val="22"/>
                <w:szCs w:val="22"/>
                <w:lang w:val="nl-NL"/>
              </w:rPr>
              <w:t>- Như trên;</w:t>
            </w:r>
          </w:p>
          <w:p w:rsidR="008F1114" w:rsidRPr="004453B0" w:rsidRDefault="008F1114" w:rsidP="00471827">
            <w:pPr>
              <w:pStyle w:val="BodyTextIndent2"/>
              <w:spacing w:after="0" w:line="240" w:lineRule="auto"/>
              <w:ind w:left="0"/>
              <w:rPr>
                <w:sz w:val="22"/>
                <w:szCs w:val="22"/>
                <w:lang w:val="nl-NL"/>
              </w:rPr>
            </w:pPr>
            <w:r w:rsidRPr="004453B0">
              <w:rPr>
                <w:sz w:val="22"/>
                <w:szCs w:val="22"/>
                <w:lang w:val="nl-NL"/>
              </w:rPr>
              <w:t>- Thủ tướng, các Phó Thủ tướng</w:t>
            </w:r>
            <w:r w:rsidR="004B3FFF" w:rsidRPr="004453B0">
              <w:rPr>
                <w:sz w:val="22"/>
                <w:szCs w:val="22"/>
                <w:lang w:val="nl-NL"/>
              </w:rPr>
              <w:t xml:space="preserve"> Chính phủ</w:t>
            </w:r>
            <w:r w:rsidRPr="004453B0">
              <w:rPr>
                <w:sz w:val="22"/>
                <w:szCs w:val="22"/>
                <w:lang w:val="nl-NL"/>
              </w:rPr>
              <w:t>;</w:t>
            </w:r>
          </w:p>
          <w:p w:rsidR="008F1114" w:rsidRPr="004453B0" w:rsidRDefault="008F1114" w:rsidP="00471827">
            <w:pPr>
              <w:pStyle w:val="BodyTextIndent2"/>
              <w:spacing w:after="0" w:line="240" w:lineRule="auto"/>
              <w:ind w:left="0"/>
              <w:rPr>
                <w:sz w:val="22"/>
                <w:szCs w:val="22"/>
                <w:lang w:val="nl-NL"/>
              </w:rPr>
            </w:pPr>
            <w:r w:rsidRPr="004453B0">
              <w:rPr>
                <w:sz w:val="22"/>
                <w:szCs w:val="22"/>
                <w:lang w:val="nl-NL"/>
              </w:rPr>
              <w:t>- Văn phòng Trung ương Đảng;</w:t>
            </w:r>
          </w:p>
          <w:p w:rsidR="008F1114" w:rsidRPr="004453B0" w:rsidRDefault="008F1114" w:rsidP="00471827">
            <w:pPr>
              <w:pStyle w:val="BodyTextIndent2"/>
              <w:spacing w:after="0" w:line="240" w:lineRule="auto"/>
              <w:ind w:left="0"/>
              <w:rPr>
                <w:sz w:val="22"/>
                <w:szCs w:val="22"/>
                <w:lang w:val="nl-NL"/>
              </w:rPr>
            </w:pPr>
            <w:r w:rsidRPr="004453B0">
              <w:rPr>
                <w:sz w:val="22"/>
                <w:szCs w:val="22"/>
                <w:lang w:val="nl-NL"/>
              </w:rPr>
              <w:t>- Văn phòng Quốc hội;</w:t>
            </w:r>
          </w:p>
          <w:p w:rsidR="008F1114" w:rsidRPr="004453B0" w:rsidRDefault="008F1114" w:rsidP="00471827">
            <w:pPr>
              <w:pStyle w:val="BodyTextIndent2"/>
              <w:spacing w:after="0" w:line="240" w:lineRule="auto"/>
              <w:ind w:left="0"/>
              <w:rPr>
                <w:sz w:val="22"/>
                <w:szCs w:val="22"/>
                <w:lang w:val="nl-NL"/>
              </w:rPr>
            </w:pPr>
            <w:r w:rsidRPr="004453B0">
              <w:rPr>
                <w:sz w:val="22"/>
                <w:szCs w:val="22"/>
                <w:lang w:val="nl-NL"/>
              </w:rPr>
              <w:t>- Ủy ban QPAN của Quốc hội;</w:t>
            </w:r>
          </w:p>
          <w:p w:rsidR="008F1114" w:rsidRPr="004453B0" w:rsidRDefault="008F1114" w:rsidP="00471827">
            <w:pPr>
              <w:pStyle w:val="BodyTextIndent2"/>
              <w:spacing w:after="0" w:line="240" w:lineRule="auto"/>
              <w:ind w:left="142" w:hanging="142"/>
              <w:rPr>
                <w:sz w:val="22"/>
                <w:szCs w:val="22"/>
                <w:lang w:val="nl-NL"/>
              </w:rPr>
            </w:pPr>
            <w:r w:rsidRPr="004453B0">
              <w:rPr>
                <w:sz w:val="22"/>
                <w:szCs w:val="22"/>
                <w:lang w:val="nl-NL"/>
              </w:rPr>
              <w:t>- Các Bộ, cơ quan ngang Bộ, cơ quan thuộc CP;</w:t>
            </w:r>
          </w:p>
          <w:p w:rsidR="008F1114" w:rsidRPr="004453B0" w:rsidRDefault="008F1114" w:rsidP="00471827">
            <w:pPr>
              <w:pStyle w:val="BodyTextIndent2"/>
              <w:spacing w:after="0" w:line="240" w:lineRule="auto"/>
              <w:ind w:left="142" w:hanging="142"/>
              <w:rPr>
                <w:sz w:val="22"/>
                <w:szCs w:val="22"/>
                <w:lang w:val="nl-NL"/>
              </w:rPr>
            </w:pPr>
            <w:r w:rsidRPr="004453B0">
              <w:rPr>
                <w:sz w:val="22"/>
                <w:szCs w:val="22"/>
                <w:lang w:val="nl-NL"/>
              </w:rPr>
              <w:t>- UBND các tỉnh, thành phố trực thuộc TW;</w:t>
            </w:r>
          </w:p>
          <w:p w:rsidR="008F1114" w:rsidRPr="004453B0" w:rsidRDefault="008F1114" w:rsidP="00471827">
            <w:pPr>
              <w:pStyle w:val="BodyTextIndent2"/>
              <w:spacing w:after="0" w:line="240" w:lineRule="auto"/>
              <w:ind w:left="142" w:hanging="142"/>
              <w:rPr>
                <w:sz w:val="22"/>
                <w:szCs w:val="22"/>
                <w:lang w:val="nl-NL"/>
              </w:rPr>
            </w:pPr>
            <w:r w:rsidRPr="004453B0">
              <w:rPr>
                <w:sz w:val="22"/>
                <w:szCs w:val="22"/>
                <w:lang w:val="nl-NL"/>
              </w:rPr>
              <w:t>- VPCP: BTCN, các PCN, Trợ lý TTgCP,</w:t>
            </w:r>
          </w:p>
          <w:p w:rsidR="008F1114" w:rsidRPr="004453B0" w:rsidRDefault="008F1114" w:rsidP="00471827">
            <w:pPr>
              <w:pStyle w:val="BodyTextIndent2"/>
              <w:spacing w:after="0" w:line="240" w:lineRule="auto"/>
              <w:ind w:left="142" w:hanging="142"/>
              <w:rPr>
                <w:sz w:val="22"/>
                <w:szCs w:val="22"/>
                <w:lang w:val="nl-NL"/>
              </w:rPr>
            </w:pPr>
            <w:r w:rsidRPr="004453B0">
              <w:rPr>
                <w:sz w:val="22"/>
                <w:szCs w:val="22"/>
                <w:lang w:val="nl-NL"/>
              </w:rPr>
              <w:t>các Vụ: NC, PL, CN, TH;</w:t>
            </w:r>
          </w:p>
          <w:p w:rsidR="004B3FFF" w:rsidRPr="004453B0" w:rsidRDefault="004B3FFF" w:rsidP="00471827">
            <w:pPr>
              <w:pStyle w:val="BodyTextIndent2"/>
              <w:spacing w:after="0" w:line="240" w:lineRule="auto"/>
              <w:ind w:left="142" w:hanging="142"/>
              <w:rPr>
                <w:sz w:val="22"/>
                <w:szCs w:val="22"/>
                <w:lang w:val="nl-NL"/>
              </w:rPr>
            </w:pPr>
            <w:r w:rsidRPr="004453B0">
              <w:rPr>
                <w:sz w:val="22"/>
                <w:szCs w:val="22"/>
                <w:lang w:val="nl-NL"/>
              </w:rPr>
              <w:t>- Bộ Công an (5 bản);</w:t>
            </w:r>
          </w:p>
          <w:p w:rsidR="008F1114" w:rsidRPr="004453B0" w:rsidRDefault="008F1114" w:rsidP="00471827">
            <w:pPr>
              <w:pStyle w:val="BodyTextIndent2"/>
              <w:spacing w:after="0" w:line="240" w:lineRule="auto"/>
              <w:ind w:left="0"/>
              <w:rPr>
                <w:szCs w:val="28"/>
                <w:lang w:val="nl-NL"/>
              </w:rPr>
            </w:pPr>
            <w:r w:rsidRPr="004453B0">
              <w:rPr>
                <w:sz w:val="22"/>
                <w:szCs w:val="22"/>
                <w:lang w:val="nl-NL"/>
              </w:rPr>
              <w:t>- Lưu: VT, NC (03).</w:t>
            </w:r>
          </w:p>
        </w:tc>
        <w:tc>
          <w:tcPr>
            <w:tcW w:w="4820" w:type="dxa"/>
            <w:shd w:val="clear" w:color="auto" w:fill="auto"/>
          </w:tcPr>
          <w:p w:rsidR="002579DF" w:rsidRPr="004453B0" w:rsidRDefault="002579DF" w:rsidP="004B3FFF">
            <w:pPr>
              <w:jc w:val="center"/>
              <w:rPr>
                <w:b/>
                <w:lang w:val="sv-SE"/>
              </w:rPr>
            </w:pPr>
            <w:r w:rsidRPr="004453B0">
              <w:rPr>
                <w:b/>
                <w:lang w:val="sv-SE"/>
              </w:rPr>
              <w:t>TM. CHÍNH PHỦ</w:t>
            </w:r>
          </w:p>
          <w:p w:rsidR="00337422" w:rsidRPr="004453B0" w:rsidRDefault="004B3FFF" w:rsidP="004B3FFF">
            <w:pPr>
              <w:widowControl w:val="0"/>
              <w:autoSpaceDE w:val="0"/>
              <w:autoSpaceDN w:val="0"/>
              <w:adjustRightInd w:val="0"/>
              <w:jc w:val="center"/>
              <w:textAlignment w:val="center"/>
              <w:rPr>
                <w:b/>
                <w:spacing w:val="-6"/>
              </w:rPr>
            </w:pPr>
            <w:r w:rsidRPr="004453B0">
              <w:rPr>
                <w:b/>
                <w:spacing w:val="-6"/>
              </w:rPr>
              <w:t>TUQ. THỦ TƯỚNG</w:t>
            </w:r>
          </w:p>
          <w:p w:rsidR="004B3FFF" w:rsidRPr="004453B0" w:rsidRDefault="004B3FFF" w:rsidP="004B3FFF">
            <w:pPr>
              <w:widowControl w:val="0"/>
              <w:autoSpaceDE w:val="0"/>
              <w:autoSpaceDN w:val="0"/>
              <w:adjustRightInd w:val="0"/>
              <w:jc w:val="center"/>
              <w:textAlignment w:val="center"/>
              <w:rPr>
                <w:b/>
                <w:spacing w:val="-6"/>
              </w:rPr>
            </w:pPr>
            <w:r w:rsidRPr="004453B0">
              <w:rPr>
                <w:b/>
                <w:spacing w:val="-6"/>
              </w:rPr>
              <w:t>BỘ TRƯỞNG BỘ CÔNG AN</w:t>
            </w:r>
          </w:p>
          <w:p w:rsidR="00FC2EC9" w:rsidRPr="004453B0" w:rsidRDefault="00FC2EC9" w:rsidP="004B3FFF">
            <w:pPr>
              <w:widowControl w:val="0"/>
              <w:autoSpaceDE w:val="0"/>
              <w:autoSpaceDN w:val="0"/>
              <w:adjustRightInd w:val="0"/>
              <w:jc w:val="center"/>
              <w:textAlignment w:val="center"/>
              <w:rPr>
                <w:b/>
                <w:sz w:val="26"/>
                <w:szCs w:val="26"/>
              </w:rPr>
            </w:pPr>
          </w:p>
          <w:p w:rsidR="00FC2EC9" w:rsidRPr="004453B0" w:rsidRDefault="00FC2EC9" w:rsidP="004B3FFF">
            <w:pPr>
              <w:widowControl w:val="0"/>
              <w:autoSpaceDE w:val="0"/>
              <w:autoSpaceDN w:val="0"/>
              <w:adjustRightInd w:val="0"/>
              <w:jc w:val="center"/>
              <w:textAlignment w:val="center"/>
              <w:rPr>
                <w:b/>
                <w:sz w:val="26"/>
                <w:szCs w:val="26"/>
              </w:rPr>
            </w:pPr>
            <w:r w:rsidRPr="004453B0">
              <w:rPr>
                <w:b/>
                <w:sz w:val="26"/>
                <w:szCs w:val="26"/>
              </w:rPr>
              <w:t>(Đã ký)</w:t>
            </w:r>
          </w:p>
          <w:p w:rsidR="004B3FFF" w:rsidRPr="004453B0" w:rsidRDefault="004B3FFF" w:rsidP="00FC2EC9">
            <w:pPr>
              <w:widowControl w:val="0"/>
              <w:autoSpaceDE w:val="0"/>
              <w:autoSpaceDN w:val="0"/>
              <w:adjustRightInd w:val="0"/>
              <w:jc w:val="center"/>
              <w:textAlignment w:val="center"/>
              <w:rPr>
                <w:b/>
                <w:sz w:val="24"/>
                <w:szCs w:val="26"/>
              </w:rPr>
            </w:pPr>
          </w:p>
          <w:p w:rsidR="00337422" w:rsidRPr="004453B0" w:rsidRDefault="00337422" w:rsidP="00337422">
            <w:pPr>
              <w:widowControl w:val="0"/>
              <w:autoSpaceDE w:val="0"/>
              <w:autoSpaceDN w:val="0"/>
              <w:adjustRightInd w:val="0"/>
              <w:jc w:val="center"/>
              <w:textAlignment w:val="center"/>
              <w:rPr>
                <w:b/>
                <w:bCs/>
                <w:sz w:val="18"/>
                <w:szCs w:val="26"/>
              </w:rPr>
            </w:pPr>
          </w:p>
          <w:p w:rsidR="008F1114" w:rsidRPr="004453B0" w:rsidRDefault="004B3FFF" w:rsidP="00337422">
            <w:pPr>
              <w:pStyle w:val="BodyTextIndent2"/>
              <w:spacing w:before="120" w:after="0" w:line="240" w:lineRule="auto"/>
              <w:jc w:val="center"/>
              <w:rPr>
                <w:b/>
                <w:szCs w:val="28"/>
                <w:lang w:val="nl-NL"/>
              </w:rPr>
            </w:pPr>
            <w:r w:rsidRPr="004453B0">
              <w:rPr>
                <w:b/>
                <w:szCs w:val="28"/>
              </w:rPr>
              <w:t>Đại tướng Tô Lâm</w:t>
            </w:r>
          </w:p>
        </w:tc>
      </w:tr>
    </w:tbl>
    <w:p w:rsidR="00732DDD" w:rsidRPr="004453B0" w:rsidRDefault="00732DDD" w:rsidP="00336218">
      <w:pPr>
        <w:spacing w:before="120" w:after="120" w:line="340" w:lineRule="exact"/>
        <w:jc w:val="both"/>
        <w:rPr>
          <w:b/>
          <w:bCs/>
        </w:rPr>
      </w:pPr>
    </w:p>
    <w:sectPr w:rsidR="00732DDD" w:rsidRPr="004453B0" w:rsidSect="003F59B4">
      <w:headerReference w:type="default" r:id="rId8"/>
      <w:pgSz w:w="11907" w:h="16839" w:code="9"/>
      <w:pgMar w:top="1134" w:right="1134" w:bottom="1134" w:left="1701"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4AC" w:rsidRDefault="00F004AC" w:rsidP="00560A4B">
      <w:r>
        <w:separator/>
      </w:r>
    </w:p>
  </w:endnote>
  <w:endnote w:type="continuationSeparator" w:id="0">
    <w:p w:rsidR="00F004AC" w:rsidRDefault="00F004AC" w:rsidP="0056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4AC" w:rsidRDefault="00F004AC" w:rsidP="00560A4B">
      <w:r>
        <w:separator/>
      </w:r>
    </w:p>
  </w:footnote>
  <w:footnote w:type="continuationSeparator" w:id="0">
    <w:p w:rsidR="00F004AC" w:rsidRDefault="00F004AC" w:rsidP="00560A4B">
      <w:r>
        <w:continuationSeparator/>
      </w:r>
    </w:p>
  </w:footnote>
  <w:footnote w:id="1">
    <w:p w:rsidR="009778D2" w:rsidRDefault="009778D2" w:rsidP="008C23A0">
      <w:pPr>
        <w:pStyle w:val="FootnoteText"/>
        <w:jc w:val="both"/>
      </w:pPr>
      <w:r>
        <w:rPr>
          <w:rStyle w:val="FootnoteReference"/>
        </w:rPr>
        <w:footnoteRef/>
      </w:r>
      <w:r>
        <w:t xml:space="preserve"> </w:t>
      </w:r>
      <w:r w:rsidRPr="008C23A0">
        <w:rPr>
          <w:b w:val="0"/>
          <w:color w:val="000000"/>
        </w:rPr>
        <w:t xml:space="preserve">Văn phòng Chính phủ </w:t>
      </w:r>
      <w:r>
        <w:rPr>
          <w:b w:val="0"/>
          <w:color w:val="000000"/>
        </w:rPr>
        <w:t>ban hành v</w:t>
      </w:r>
      <w:r w:rsidRPr="008C23A0">
        <w:rPr>
          <w:b w:val="0"/>
          <w:color w:val="000000"/>
        </w:rPr>
        <w:t xml:space="preserve">ăn bản số </w:t>
      </w:r>
      <w:r w:rsidRPr="008C23A0">
        <w:rPr>
          <w:b w:val="0"/>
        </w:rPr>
        <w:t xml:space="preserve">2867/VPCP-NC </w:t>
      </w:r>
      <w:r w:rsidRPr="008C23A0">
        <w:rPr>
          <w:b w:val="0"/>
          <w:color w:val="000000"/>
        </w:rPr>
        <w:t>ngày 30/4/2021</w:t>
      </w:r>
      <w:r>
        <w:rPr>
          <w:b w:val="0"/>
          <w:color w:val="000000"/>
        </w:rPr>
        <w:t xml:space="preserve"> thông báo ý kiến chỉ đạo của Thủ tướng Chính phủ</w:t>
      </w:r>
      <w:r w:rsidRPr="008C23A0">
        <w:rPr>
          <w:b w:val="0"/>
          <w:color w:val="000000"/>
        </w:rPr>
        <w:t xml:space="preserve"> về việc tăng cường công tác PCCC và CNCH; </w:t>
      </w:r>
      <w:r>
        <w:rPr>
          <w:b w:val="0"/>
          <w:color w:val="000000"/>
        </w:rPr>
        <w:t xml:space="preserve">Bộ Công an ban hành 04 văn bản để hướng dẫn </w:t>
      </w:r>
      <w:r w:rsidRPr="00213480">
        <w:rPr>
          <w:b w:val="0"/>
          <w:bCs/>
          <w:color w:val="000000"/>
          <w:spacing w:val="-2"/>
        </w:rPr>
        <w:t>các bộ, ngành, địa phương trong triển khai thực hiện Nghị quyết số 99/2019/QH14 và Quyết định số 630/QĐ-TTg</w:t>
      </w:r>
      <w:r w:rsidRPr="00213480">
        <w:rPr>
          <w:b w:val="0"/>
        </w:rPr>
        <w:t>:</w:t>
      </w:r>
      <w:r>
        <w:rPr>
          <w:b w:val="0"/>
        </w:rPr>
        <w:t xml:space="preserve"> </w:t>
      </w:r>
      <w:r w:rsidRPr="00132715">
        <w:rPr>
          <w:b w:val="0"/>
        </w:rPr>
        <w:t>Công vă</w:t>
      </w:r>
      <w:r>
        <w:rPr>
          <w:b w:val="0"/>
        </w:rPr>
        <w:t xml:space="preserve">n số 2319/BCA-C07 ngày 7/7/2020, </w:t>
      </w:r>
      <w:r w:rsidRPr="00132715">
        <w:rPr>
          <w:b w:val="0"/>
        </w:rPr>
        <w:t>Công văn số 3113/BCA-C07 ngày 11/9/2020</w:t>
      </w:r>
      <w:r>
        <w:rPr>
          <w:b w:val="0"/>
        </w:rPr>
        <w:t xml:space="preserve">, </w:t>
      </w:r>
      <w:r w:rsidRPr="008C23A0">
        <w:rPr>
          <w:b w:val="0"/>
          <w:color w:val="000000"/>
        </w:rPr>
        <w:t xml:space="preserve">Công văn số </w:t>
      </w:r>
      <w:r>
        <w:rPr>
          <w:b w:val="0"/>
          <w:color w:val="000000"/>
          <w:spacing w:val="-2"/>
        </w:rPr>
        <w:t>1456/BCA-C07 ngày 18/5/2021; Công văn số 2916/BCA-C07 ngày 23/8/2021.</w:t>
      </w:r>
    </w:p>
  </w:footnote>
  <w:footnote w:id="2">
    <w:p w:rsidR="009778D2" w:rsidRDefault="009778D2">
      <w:pPr>
        <w:pStyle w:val="FootnoteText"/>
      </w:pPr>
      <w:r>
        <w:rPr>
          <w:rStyle w:val="FootnoteReference"/>
        </w:rPr>
        <w:footnoteRef/>
      </w:r>
      <w:r>
        <w:t xml:space="preserve"> </w:t>
      </w:r>
      <w:r w:rsidRPr="0001443A">
        <w:rPr>
          <w:b w:val="0"/>
        </w:rPr>
        <w:t>Báo cáo kết quả giám sát về “Việc thực hiện chính sách, pháp luật về PCCC giai đoạn 2014 - 2018”</w:t>
      </w:r>
      <w:r>
        <w:rPr>
          <w:b w:val="0"/>
        </w:rPr>
        <w:t>.</w:t>
      </w:r>
    </w:p>
  </w:footnote>
  <w:footnote w:id="3">
    <w:p w:rsidR="009778D2" w:rsidRPr="00257124" w:rsidRDefault="009778D2" w:rsidP="00257124">
      <w:pPr>
        <w:jc w:val="both"/>
        <w:rPr>
          <w:sz w:val="20"/>
          <w:szCs w:val="20"/>
        </w:rPr>
      </w:pPr>
      <w:r w:rsidRPr="00904617">
        <w:rPr>
          <w:rStyle w:val="FootnoteReference"/>
          <w:sz w:val="20"/>
          <w:szCs w:val="20"/>
        </w:rPr>
        <w:footnoteRef/>
      </w:r>
      <w:r w:rsidRPr="00904617">
        <w:rPr>
          <w:rStyle w:val="FootnoteReference"/>
          <w:sz w:val="20"/>
          <w:szCs w:val="20"/>
          <w:vertAlign w:val="baseline"/>
        </w:rPr>
        <w:t xml:space="preserve"> Số thành viên kiêm nhiệm bảo vệ dân phố là 78.323 người, chiếm tỷ lệ 12,3%; số thành viên kiêm nhiệm Công an xã bán chuyên trách là 89.520 người, chiếm tỷ lệ 14,1%; số thành viên thuộc các lực lượng khác ở cơ sở (thanh niên xung kích, đội trật tự đô thị, tổ hòa giải, tổ an ninh nhân dân, dân quân tự vệ, ban bảo vệ trật tự, xã hội…) là 279.634 người, chiếm tỷ lệ 43,9%; số thành viên độc lập, không kiêm nhiệm các lực lượng khác ở cơ sở là: 18</w:t>
      </w:r>
      <w:r>
        <w:rPr>
          <w:rStyle w:val="FootnoteReference"/>
          <w:sz w:val="20"/>
          <w:szCs w:val="20"/>
          <w:vertAlign w:val="baseline"/>
        </w:rPr>
        <w:t>8.865 người, chiếm tỷ lệ 29,7%.</w:t>
      </w:r>
    </w:p>
  </w:footnote>
  <w:footnote w:id="4">
    <w:p w:rsidR="009778D2" w:rsidRPr="00D70CFD" w:rsidRDefault="009778D2" w:rsidP="0081059E">
      <w:pPr>
        <w:pStyle w:val="FootnoteText"/>
        <w:jc w:val="both"/>
        <w:rPr>
          <w:b w:val="0"/>
        </w:rPr>
      </w:pPr>
      <w:r w:rsidRPr="00E63154">
        <w:rPr>
          <w:rStyle w:val="FootnoteReference"/>
        </w:rPr>
        <w:footnoteRef/>
      </w:r>
      <w:r w:rsidRPr="00E63154">
        <w:t xml:space="preserve"> </w:t>
      </w:r>
      <w:r w:rsidRPr="00E63154">
        <w:rPr>
          <w:b w:val="0"/>
        </w:rPr>
        <w:t>Gồm: Bà Rịa-Vũng Tàu, Bình Dương, Bình Phước, Bình Thuận, Cao Bằng, Cần Thơ, Đắk Nông, Hà Giang, Hà Nam, Hà Nội, Kon Tum, Lai Châu, Lạng Sơn, Nam Định, Quảng Ngãi, Quảng Trị, Sơn La, Thái Bình, Thái Nguyên, Thanh Hóa, Thừa Thiên Huế, Tiền Giang, Vĩnh Long, Yên Bái, Vĩnh Phúc.</w:t>
      </w:r>
    </w:p>
  </w:footnote>
  <w:footnote w:id="5">
    <w:p w:rsidR="009778D2" w:rsidRPr="00E44BFE" w:rsidRDefault="009778D2" w:rsidP="0043105D">
      <w:pPr>
        <w:pStyle w:val="FootnoteText"/>
        <w:rPr>
          <w:b w:val="0"/>
        </w:rPr>
      </w:pPr>
      <w:r w:rsidRPr="00E44BFE">
        <w:rPr>
          <w:rStyle w:val="FootnoteReference"/>
          <w:b w:val="0"/>
        </w:rPr>
        <w:footnoteRef/>
      </w:r>
      <w:r w:rsidRPr="00E44BFE">
        <w:rPr>
          <w:b w:val="0"/>
        </w:rPr>
        <w:t xml:space="preserve"> Hà Nội, Hải Phòng, TP. Hồ Chí Minh, Bắc Ninh, Quảng Ninh, Quảng Nam, Lâm Đồn</w:t>
      </w:r>
      <w:r>
        <w:rPr>
          <w:b w:val="0"/>
        </w:rPr>
        <w:t xml:space="preserve">g, Khánh Hòa, Bà Rịa - Vũng Tàu, Sóc Trăng </w:t>
      </w:r>
      <w:r w:rsidRPr="00E44BFE">
        <w:rPr>
          <w:b w:val="0"/>
        </w:rPr>
        <w:t>và Bình Dương</w:t>
      </w:r>
    </w:p>
  </w:footnote>
  <w:footnote w:id="6">
    <w:p w:rsidR="009778D2" w:rsidRPr="008D3374" w:rsidRDefault="009778D2" w:rsidP="00A10B05">
      <w:pPr>
        <w:pStyle w:val="FootnoteText"/>
        <w:jc w:val="both"/>
        <w:rPr>
          <w:b w:val="0"/>
        </w:rPr>
      </w:pPr>
      <w:r w:rsidRPr="008D3374">
        <w:rPr>
          <w:rStyle w:val="FootnoteReference"/>
        </w:rPr>
        <w:footnoteRef/>
      </w:r>
      <w:r w:rsidRPr="008D3374">
        <w:t xml:space="preserve"> </w:t>
      </w:r>
      <w:r w:rsidRPr="008D3374">
        <w:rPr>
          <w:b w:val="0"/>
        </w:rPr>
        <w:t xml:space="preserve">Đợt cao điểm kiểm tra an toàn PCCC đối với khu dân cư, hộ gia đình, nhà để ở kết hợp sản xuất, kinh doanh; chuyên đề kiểm tra an toàn PCCC bệnh viện dã chiến, cơ sở cách ly phục vụ điều trị bệnh nhân Covid-19; </w:t>
      </w:r>
      <w:r w:rsidRPr="008D3374">
        <w:rPr>
          <w:b w:val="0"/>
          <w:vertAlign w:val="superscript"/>
        </w:rPr>
        <w:t xml:space="preserve"> </w:t>
      </w:r>
      <w:r w:rsidRPr="008D3374">
        <w:rPr>
          <w:b w:val="0"/>
        </w:rPr>
        <w:t>chuyên đề kiểm tra các cơ sở karaoke, vũ trường; chuyên đề kiểm tra nhà chung cư</w:t>
      </w:r>
      <w:r>
        <w:rPr>
          <w:b w:val="0"/>
        </w:rPr>
        <w:t xml:space="preserve">, nhà cao tầng; chuyên đề kiểm tra các bến xe, cơ sở đăng kiểm, cơ sở kinh doanh sửa chữa gara, phương tiện giao thông; chuyên đề kiểm tra các cơ sở </w:t>
      </w:r>
      <w:r w:rsidRPr="008D3374">
        <w:rPr>
          <w:b w:val="0"/>
        </w:rPr>
        <w:t>kinh doanh hóa chất; c</w:t>
      </w:r>
      <w:r>
        <w:rPr>
          <w:b w:val="0"/>
        </w:rPr>
        <w:t>huyên đề kiểm tra đối với chợ, trung tâm thương mại</w:t>
      </w:r>
      <w:r w:rsidRPr="008D3374">
        <w:rPr>
          <w:b w:val="0"/>
        </w:rPr>
        <w:t xml:space="preserve">; chuyên đề </w:t>
      </w:r>
      <w:r>
        <w:rPr>
          <w:b w:val="0"/>
        </w:rPr>
        <w:t>kiểm tra đối với các cơ sở sản xuất, kho hàng hóa trong khu công nghiệp, khu chế xuất, khu công nghệ cao, cụm công nghiệp, khu dân cư...</w:t>
      </w:r>
    </w:p>
  </w:footnote>
  <w:footnote w:id="7">
    <w:p w:rsidR="009778D2" w:rsidRPr="00A018E3" w:rsidRDefault="009778D2" w:rsidP="00EB2834">
      <w:pPr>
        <w:pStyle w:val="FootnoteText"/>
        <w:jc w:val="both"/>
        <w:rPr>
          <w:b w:val="0"/>
        </w:rPr>
      </w:pPr>
      <w:r w:rsidRPr="00A018E3">
        <w:rPr>
          <w:rStyle w:val="FootnoteReference"/>
          <w:b w:val="0"/>
        </w:rPr>
        <w:footnoteRef/>
      </w:r>
      <w:r w:rsidRPr="00A018E3">
        <w:rPr>
          <w:b w:val="0"/>
        </w:rPr>
        <w:t xml:space="preserve"> Luật Lực lượng tham gia bảo vệ an ninh, trật tự ở cơ sở</w:t>
      </w:r>
      <w:r>
        <w:rPr>
          <w:b w:val="0"/>
        </w:rPr>
        <w:t xml:space="preserve">; </w:t>
      </w:r>
      <w:r w:rsidRPr="006B2C5A">
        <w:rPr>
          <w:b w:val="0"/>
        </w:rPr>
        <w:t>Luật sửa đổi, bổ sung một số điều của Luật Điện lực</w:t>
      </w:r>
      <w:r>
        <w:rPr>
          <w:b w:val="0"/>
        </w:rPr>
        <w:t xml:space="preserve">; </w:t>
      </w:r>
      <w:r w:rsidRPr="006B2C5A">
        <w:rPr>
          <w:b w:val="0"/>
        </w:rPr>
        <w:t>sửa đổi các nội dung liên quan đến Luật kinh doanh bảo hiểm</w:t>
      </w:r>
      <w:r>
        <w:rPr>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8D2" w:rsidRDefault="009F4166" w:rsidP="00846FFB">
    <w:pPr>
      <w:pStyle w:val="Header"/>
      <w:jc w:val="center"/>
    </w:pPr>
    <w:r w:rsidRPr="00DA7C1A">
      <w:rPr>
        <w:sz w:val="24"/>
      </w:rPr>
      <w:fldChar w:fldCharType="begin"/>
    </w:r>
    <w:r w:rsidR="009778D2" w:rsidRPr="00DA7C1A">
      <w:rPr>
        <w:sz w:val="24"/>
      </w:rPr>
      <w:instrText xml:space="preserve"> PAGE   \* MERGEFORMAT </w:instrText>
    </w:r>
    <w:r w:rsidRPr="00DA7C1A">
      <w:rPr>
        <w:sz w:val="24"/>
      </w:rPr>
      <w:fldChar w:fldCharType="separate"/>
    </w:r>
    <w:r w:rsidR="00FA54F9">
      <w:rPr>
        <w:noProof/>
        <w:sz w:val="24"/>
      </w:rPr>
      <w:t>2</w:t>
    </w:r>
    <w:r w:rsidRPr="00DA7C1A">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93EFC"/>
    <w:multiLevelType w:val="hybridMultilevel"/>
    <w:tmpl w:val="07D6F9C4"/>
    <w:lvl w:ilvl="0" w:tplc="B7ACBF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1371CE"/>
    <w:multiLevelType w:val="hybridMultilevel"/>
    <w:tmpl w:val="23F02312"/>
    <w:lvl w:ilvl="0" w:tplc="44329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A4B"/>
    <w:rsid w:val="00000ED4"/>
    <w:rsid w:val="00001CD3"/>
    <w:rsid w:val="0000204B"/>
    <w:rsid w:val="00005C27"/>
    <w:rsid w:val="00006DD8"/>
    <w:rsid w:val="00021C52"/>
    <w:rsid w:val="000233B0"/>
    <w:rsid w:val="00025F7B"/>
    <w:rsid w:val="00026AA0"/>
    <w:rsid w:val="000504D4"/>
    <w:rsid w:val="00057A0E"/>
    <w:rsid w:val="00065FF8"/>
    <w:rsid w:val="0007015B"/>
    <w:rsid w:val="00070D5B"/>
    <w:rsid w:val="000715E7"/>
    <w:rsid w:val="00072E71"/>
    <w:rsid w:val="000836F8"/>
    <w:rsid w:val="00092943"/>
    <w:rsid w:val="000950D5"/>
    <w:rsid w:val="000A3F84"/>
    <w:rsid w:val="000B2233"/>
    <w:rsid w:val="000B5021"/>
    <w:rsid w:val="000D51B2"/>
    <w:rsid w:val="000D69C7"/>
    <w:rsid w:val="000F05EA"/>
    <w:rsid w:val="001057EA"/>
    <w:rsid w:val="00106C70"/>
    <w:rsid w:val="00124555"/>
    <w:rsid w:val="00130C10"/>
    <w:rsid w:val="00132715"/>
    <w:rsid w:val="00132F96"/>
    <w:rsid w:val="001336BA"/>
    <w:rsid w:val="00137130"/>
    <w:rsid w:val="001421B0"/>
    <w:rsid w:val="00142F69"/>
    <w:rsid w:val="0014404F"/>
    <w:rsid w:val="00145687"/>
    <w:rsid w:val="00147562"/>
    <w:rsid w:val="00155F26"/>
    <w:rsid w:val="001603B2"/>
    <w:rsid w:val="00166096"/>
    <w:rsid w:val="001661A7"/>
    <w:rsid w:val="0016731C"/>
    <w:rsid w:val="00171F52"/>
    <w:rsid w:val="00185D81"/>
    <w:rsid w:val="0018725B"/>
    <w:rsid w:val="00192DAC"/>
    <w:rsid w:val="001A0518"/>
    <w:rsid w:val="001A2D3A"/>
    <w:rsid w:val="001A44A2"/>
    <w:rsid w:val="001A4DF3"/>
    <w:rsid w:val="001A6002"/>
    <w:rsid w:val="001B17AE"/>
    <w:rsid w:val="001C4938"/>
    <w:rsid w:val="001F072A"/>
    <w:rsid w:val="001F1FD0"/>
    <w:rsid w:val="001F255E"/>
    <w:rsid w:val="001F25A4"/>
    <w:rsid w:val="001F738E"/>
    <w:rsid w:val="00202584"/>
    <w:rsid w:val="002049DB"/>
    <w:rsid w:val="00205872"/>
    <w:rsid w:val="00207310"/>
    <w:rsid w:val="00207609"/>
    <w:rsid w:val="002120BD"/>
    <w:rsid w:val="00212780"/>
    <w:rsid w:val="00212E83"/>
    <w:rsid w:val="00213480"/>
    <w:rsid w:val="00226A36"/>
    <w:rsid w:val="002273FA"/>
    <w:rsid w:val="00235410"/>
    <w:rsid w:val="00235610"/>
    <w:rsid w:val="002417B4"/>
    <w:rsid w:val="0025489B"/>
    <w:rsid w:val="0025540A"/>
    <w:rsid w:val="00257124"/>
    <w:rsid w:val="00257320"/>
    <w:rsid w:val="002579DF"/>
    <w:rsid w:val="00263521"/>
    <w:rsid w:val="0026532F"/>
    <w:rsid w:val="0026625B"/>
    <w:rsid w:val="00266FEA"/>
    <w:rsid w:val="002676CA"/>
    <w:rsid w:val="00267F8A"/>
    <w:rsid w:val="002716B2"/>
    <w:rsid w:val="00272636"/>
    <w:rsid w:val="0028049B"/>
    <w:rsid w:val="002819D6"/>
    <w:rsid w:val="00285830"/>
    <w:rsid w:val="00290CDF"/>
    <w:rsid w:val="0029759C"/>
    <w:rsid w:val="002A0F37"/>
    <w:rsid w:val="002A25B9"/>
    <w:rsid w:val="002A39B0"/>
    <w:rsid w:val="002A51FB"/>
    <w:rsid w:val="002A558B"/>
    <w:rsid w:val="002A5EA2"/>
    <w:rsid w:val="002B388B"/>
    <w:rsid w:val="002B3CCE"/>
    <w:rsid w:val="002B6609"/>
    <w:rsid w:val="002B79D3"/>
    <w:rsid w:val="002C3C2A"/>
    <w:rsid w:val="002D2B92"/>
    <w:rsid w:val="002D335D"/>
    <w:rsid w:val="002D3C8E"/>
    <w:rsid w:val="002D70B3"/>
    <w:rsid w:val="002D7309"/>
    <w:rsid w:val="002D7C2C"/>
    <w:rsid w:val="002F02CB"/>
    <w:rsid w:val="002F0B08"/>
    <w:rsid w:val="002F1859"/>
    <w:rsid w:val="002F25C6"/>
    <w:rsid w:val="002F3154"/>
    <w:rsid w:val="002F71C6"/>
    <w:rsid w:val="002F7EC7"/>
    <w:rsid w:val="00304307"/>
    <w:rsid w:val="003108F3"/>
    <w:rsid w:val="00314370"/>
    <w:rsid w:val="00331EB4"/>
    <w:rsid w:val="00336218"/>
    <w:rsid w:val="00337422"/>
    <w:rsid w:val="003400BD"/>
    <w:rsid w:val="00343398"/>
    <w:rsid w:val="0034456B"/>
    <w:rsid w:val="003459B3"/>
    <w:rsid w:val="00346E6B"/>
    <w:rsid w:val="00350C82"/>
    <w:rsid w:val="003554BB"/>
    <w:rsid w:val="00357AC4"/>
    <w:rsid w:val="00360895"/>
    <w:rsid w:val="003611B5"/>
    <w:rsid w:val="003647BE"/>
    <w:rsid w:val="003700D1"/>
    <w:rsid w:val="00370A76"/>
    <w:rsid w:val="0037346B"/>
    <w:rsid w:val="00373AE0"/>
    <w:rsid w:val="00374A36"/>
    <w:rsid w:val="00380298"/>
    <w:rsid w:val="0038435C"/>
    <w:rsid w:val="0038771F"/>
    <w:rsid w:val="00393E33"/>
    <w:rsid w:val="00396DD7"/>
    <w:rsid w:val="003A1F59"/>
    <w:rsid w:val="003A3BAB"/>
    <w:rsid w:val="003A5D87"/>
    <w:rsid w:val="003B19AA"/>
    <w:rsid w:val="003B19F7"/>
    <w:rsid w:val="003B51D6"/>
    <w:rsid w:val="003B649F"/>
    <w:rsid w:val="003B67BC"/>
    <w:rsid w:val="003C229D"/>
    <w:rsid w:val="003C3883"/>
    <w:rsid w:val="003C535B"/>
    <w:rsid w:val="003D095D"/>
    <w:rsid w:val="003D435A"/>
    <w:rsid w:val="003D5C37"/>
    <w:rsid w:val="003E024E"/>
    <w:rsid w:val="003E367D"/>
    <w:rsid w:val="003E3B93"/>
    <w:rsid w:val="003E60A7"/>
    <w:rsid w:val="003E62C7"/>
    <w:rsid w:val="003F0EDF"/>
    <w:rsid w:val="003F379B"/>
    <w:rsid w:val="003F3DAC"/>
    <w:rsid w:val="003F59B4"/>
    <w:rsid w:val="003F6A30"/>
    <w:rsid w:val="00412B36"/>
    <w:rsid w:val="004172A5"/>
    <w:rsid w:val="00423A68"/>
    <w:rsid w:val="00430643"/>
    <w:rsid w:val="0043105D"/>
    <w:rsid w:val="00434C43"/>
    <w:rsid w:val="00434F94"/>
    <w:rsid w:val="00436174"/>
    <w:rsid w:val="00437975"/>
    <w:rsid w:val="004403BF"/>
    <w:rsid w:val="00440505"/>
    <w:rsid w:val="004408B1"/>
    <w:rsid w:val="004435D3"/>
    <w:rsid w:val="004453B0"/>
    <w:rsid w:val="00445757"/>
    <w:rsid w:val="00445B59"/>
    <w:rsid w:val="004463EE"/>
    <w:rsid w:val="0044727D"/>
    <w:rsid w:val="004549D9"/>
    <w:rsid w:val="00461C8C"/>
    <w:rsid w:val="00463D0E"/>
    <w:rsid w:val="00464097"/>
    <w:rsid w:val="004679C9"/>
    <w:rsid w:val="0047162B"/>
    <w:rsid w:val="00471827"/>
    <w:rsid w:val="00474860"/>
    <w:rsid w:val="00475705"/>
    <w:rsid w:val="0047744D"/>
    <w:rsid w:val="00477A31"/>
    <w:rsid w:val="004807F2"/>
    <w:rsid w:val="00480986"/>
    <w:rsid w:val="0048406B"/>
    <w:rsid w:val="00484570"/>
    <w:rsid w:val="00486E05"/>
    <w:rsid w:val="00493234"/>
    <w:rsid w:val="00497434"/>
    <w:rsid w:val="004A090F"/>
    <w:rsid w:val="004A0BBF"/>
    <w:rsid w:val="004A7ECF"/>
    <w:rsid w:val="004B3FFF"/>
    <w:rsid w:val="004B6B4A"/>
    <w:rsid w:val="004C65F2"/>
    <w:rsid w:val="004C7259"/>
    <w:rsid w:val="004D1230"/>
    <w:rsid w:val="004D3F48"/>
    <w:rsid w:val="004D4281"/>
    <w:rsid w:val="004D7358"/>
    <w:rsid w:val="004D78FC"/>
    <w:rsid w:val="004F1E44"/>
    <w:rsid w:val="004F45B3"/>
    <w:rsid w:val="005039E1"/>
    <w:rsid w:val="005134CB"/>
    <w:rsid w:val="00513F5C"/>
    <w:rsid w:val="005222CD"/>
    <w:rsid w:val="005267E0"/>
    <w:rsid w:val="00541D63"/>
    <w:rsid w:val="005436E0"/>
    <w:rsid w:val="00552722"/>
    <w:rsid w:val="00553A94"/>
    <w:rsid w:val="00554322"/>
    <w:rsid w:val="00557CD1"/>
    <w:rsid w:val="00560A4B"/>
    <w:rsid w:val="005675D4"/>
    <w:rsid w:val="00567FF9"/>
    <w:rsid w:val="005712B7"/>
    <w:rsid w:val="00571CAD"/>
    <w:rsid w:val="00571FA1"/>
    <w:rsid w:val="0057358C"/>
    <w:rsid w:val="00581E5E"/>
    <w:rsid w:val="005825B6"/>
    <w:rsid w:val="0059182D"/>
    <w:rsid w:val="005920CE"/>
    <w:rsid w:val="005B2910"/>
    <w:rsid w:val="005B3EBA"/>
    <w:rsid w:val="005B7A36"/>
    <w:rsid w:val="005C0026"/>
    <w:rsid w:val="005C193E"/>
    <w:rsid w:val="005C315F"/>
    <w:rsid w:val="005C6469"/>
    <w:rsid w:val="005C6617"/>
    <w:rsid w:val="005D1096"/>
    <w:rsid w:val="005D20A4"/>
    <w:rsid w:val="005D2F46"/>
    <w:rsid w:val="005E4444"/>
    <w:rsid w:val="005E4F65"/>
    <w:rsid w:val="005E5E48"/>
    <w:rsid w:val="005E6F36"/>
    <w:rsid w:val="005F0786"/>
    <w:rsid w:val="005F1F48"/>
    <w:rsid w:val="005F2C1F"/>
    <w:rsid w:val="005F5EB0"/>
    <w:rsid w:val="006007ED"/>
    <w:rsid w:val="00600F5D"/>
    <w:rsid w:val="0060157F"/>
    <w:rsid w:val="006041CB"/>
    <w:rsid w:val="0060622E"/>
    <w:rsid w:val="006100B0"/>
    <w:rsid w:val="00610BAB"/>
    <w:rsid w:val="00610CF5"/>
    <w:rsid w:val="00612B5E"/>
    <w:rsid w:val="006151BE"/>
    <w:rsid w:val="006154BC"/>
    <w:rsid w:val="00621A92"/>
    <w:rsid w:val="0062241A"/>
    <w:rsid w:val="006234DA"/>
    <w:rsid w:val="00624386"/>
    <w:rsid w:val="00630494"/>
    <w:rsid w:val="00633152"/>
    <w:rsid w:val="00634807"/>
    <w:rsid w:val="0064690E"/>
    <w:rsid w:val="00646F53"/>
    <w:rsid w:val="00654361"/>
    <w:rsid w:val="006555FD"/>
    <w:rsid w:val="00655D2F"/>
    <w:rsid w:val="006576EA"/>
    <w:rsid w:val="00667612"/>
    <w:rsid w:val="00671ACF"/>
    <w:rsid w:val="00672714"/>
    <w:rsid w:val="0067532C"/>
    <w:rsid w:val="00677D89"/>
    <w:rsid w:val="00684331"/>
    <w:rsid w:val="00686595"/>
    <w:rsid w:val="00690543"/>
    <w:rsid w:val="006A13F2"/>
    <w:rsid w:val="006A5693"/>
    <w:rsid w:val="006A75CD"/>
    <w:rsid w:val="006B2C5A"/>
    <w:rsid w:val="006C20DE"/>
    <w:rsid w:val="006C37EB"/>
    <w:rsid w:val="006D20AE"/>
    <w:rsid w:val="006D3E7D"/>
    <w:rsid w:val="006D6FA9"/>
    <w:rsid w:val="006D772A"/>
    <w:rsid w:val="006D7D6B"/>
    <w:rsid w:val="006E6187"/>
    <w:rsid w:val="006F7EE4"/>
    <w:rsid w:val="007159FF"/>
    <w:rsid w:val="00715D6E"/>
    <w:rsid w:val="007269E0"/>
    <w:rsid w:val="00726AF9"/>
    <w:rsid w:val="00732DDD"/>
    <w:rsid w:val="00732F43"/>
    <w:rsid w:val="00733427"/>
    <w:rsid w:val="00733C1D"/>
    <w:rsid w:val="00733EE3"/>
    <w:rsid w:val="007342DC"/>
    <w:rsid w:val="00734CFB"/>
    <w:rsid w:val="007415EC"/>
    <w:rsid w:val="00741DBB"/>
    <w:rsid w:val="007422B2"/>
    <w:rsid w:val="007464E0"/>
    <w:rsid w:val="00750ACA"/>
    <w:rsid w:val="0075264E"/>
    <w:rsid w:val="007539B0"/>
    <w:rsid w:val="00755610"/>
    <w:rsid w:val="00762F14"/>
    <w:rsid w:val="0076533F"/>
    <w:rsid w:val="007679ED"/>
    <w:rsid w:val="007720A2"/>
    <w:rsid w:val="00773203"/>
    <w:rsid w:val="0078013B"/>
    <w:rsid w:val="007818C9"/>
    <w:rsid w:val="00781FED"/>
    <w:rsid w:val="00782BFC"/>
    <w:rsid w:val="00785933"/>
    <w:rsid w:val="00791DD7"/>
    <w:rsid w:val="007A1BE1"/>
    <w:rsid w:val="007A37E1"/>
    <w:rsid w:val="007A3A78"/>
    <w:rsid w:val="007A3C73"/>
    <w:rsid w:val="007B21A3"/>
    <w:rsid w:val="007B28B9"/>
    <w:rsid w:val="007C0478"/>
    <w:rsid w:val="007C4A3E"/>
    <w:rsid w:val="007D1A30"/>
    <w:rsid w:val="007D523A"/>
    <w:rsid w:val="007D61E0"/>
    <w:rsid w:val="007E2DDC"/>
    <w:rsid w:val="007E64A1"/>
    <w:rsid w:val="007E655E"/>
    <w:rsid w:val="007E6858"/>
    <w:rsid w:val="007E6AA0"/>
    <w:rsid w:val="007F04B8"/>
    <w:rsid w:val="007F1701"/>
    <w:rsid w:val="007F3774"/>
    <w:rsid w:val="007F5834"/>
    <w:rsid w:val="007F7F0F"/>
    <w:rsid w:val="00802A39"/>
    <w:rsid w:val="0081059E"/>
    <w:rsid w:val="008206F1"/>
    <w:rsid w:val="00824031"/>
    <w:rsid w:val="00826485"/>
    <w:rsid w:val="0083200C"/>
    <w:rsid w:val="008344D4"/>
    <w:rsid w:val="008369E7"/>
    <w:rsid w:val="00841B16"/>
    <w:rsid w:val="00841CB9"/>
    <w:rsid w:val="00845864"/>
    <w:rsid w:val="00846FFB"/>
    <w:rsid w:val="00851BAF"/>
    <w:rsid w:val="008649C6"/>
    <w:rsid w:val="00864FA0"/>
    <w:rsid w:val="008650EF"/>
    <w:rsid w:val="0087002B"/>
    <w:rsid w:val="008721D2"/>
    <w:rsid w:val="00873316"/>
    <w:rsid w:val="00874EBB"/>
    <w:rsid w:val="008752D2"/>
    <w:rsid w:val="008816D3"/>
    <w:rsid w:val="0088466A"/>
    <w:rsid w:val="008917EF"/>
    <w:rsid w:val="008A45F1"/>
    <w:rsid w:val="008B3761"/>
    <w:rsid w:val="008B5E89"/>
    <w:rsid w:val="008B605E"/>
    <w:rsid w:val="008B6654"/>
    <w:rsid w:val="008C23A0"/>
    <w:rsid w:val="008C24C7"/>
    <w:rsid w:val="008C2591"/>
    <w:rsid w:val="008C3013"/>
    <w:rsid w:val="008C5AF5"/>
    <w:rsid w:val="008D1624"/>
    <w:rsid w:val="008D3268"/>
    <w:rsid w:val="008D5160"/>
    <w:rsid w:val="008D5FCD"/>
    <w:rsid w:val="008D6FDC"/>
    <w:rsid w:val="008E1D3F"/>
    <w:rsid w:val="008E3AF3"/>
    <w:rsid w:val="008E5FEB"/>
    <w:rsid w:val="008E78DE"/>
    <w:rsid w:val="008F1114"/>
    <w:rsid w:val="00900012"/>
    <w:rsid w:val="00904617"/>
    <w:rsid w:val="00911634"/>
    <w:rsid w:val="00913CD1"/>
    <w:rsid w:val="00920DD0"/>
    <w:rsid w:val="00925F1A"/>
    <w:rsid w:val="00926378"/>
    <w:rsid w:val="0093379F"/>
    <w:rsid w:val="00933B71"/>
    <w:rsid w:val="00941AE0"/>
    <w:rsid w:val="00946C47"/>
    <w:rsid w:val="00960765"/>
    <w:rsid w:val="00974AE7"/>
    <w:rsid w:val="0097689F"/>
    <w:rsid w:val="009774E6"/>
    <w:rsid w:val="009778D2"/>
    <w:rsid w:val="00987AC9"/>
    <w:rsid w:val="00990DEE"/>
    <w:rsid w:val="009947CA"/>
    <w:rsid w:val="009A364A"/>
    <w:rsid w:val="009A54EB"/>
    <w:rsid w:val="009A691D"/>
    <w:rsid w:val="009B7F41"/>
    <w:rsid w:val="009C2E66"/>
    <w:rsid w:val="009C3797"/>
    <w:rsid w:val="009C6614"/>
    <w:rsid w:val="009D6DFF"/>
    <w:rsid w:val="009E3214"/>
    <w:rsid w:val="009E5A3D"/>
    <w:rsid w:val="009F1F61"/>
    <w:rsid w:val="009F4166"/>
    <w:rsid w:val="009F55CC"/>
    <w:rsid w:val="00A0179B"/>
    <w:rsid w:val="00A018E3"/>
    <w:rsid w:val="00A034D8"/>
    <w:rsid w:val="00A03799"/>
    <w:rsid w:val="00A07C69"/>
    <w:rsid w:val="00A10B05"/>
    <w:rsid w:val="00A1490E"/>
    <w:rsid w:val="00A22F87"/>
    <w:rsid w:val="00A2352A"/>
    <w:rsid w:val="00A26091"/>
    <w:rsid w:val="00A30012"/>
    <w:rsid w:val="00A349BE"/>
    <w:rsid w:val="00A36714"/>
    <w:rsid w:val="00A36AD9"/>
    <w:rsid w:val="00A36F93"/>
    <w:rsid w:val="00A40F3D"/>
    <w:rsid w:val="00A43ABE"/>
    <w:rsid w:val="00A5461C"/>
    <w:rsid w:val="00A839BA"/>
    <w:rsid w:val="00A87854"/>
    <w:rsid w:val="00A91D17"/>
    <w:rsid w:val="00AA18F9"/>
    <w:rsid w:val="00AA6534"/>
    <w:rsid w:val="00AB2C9C"/>
    <w:rsid w:val="00AB5B51"/>
    <w:rsid w:val="00AC7AF1"/>
    <w:rsid w:val="00AD114C"/>
    <w:rsid w:val="00AD595D"/>
    <w:rsid w:val="00AD5BF4"/>
    <w:rsid w:val="00AD7943"/>
    <w:rsid w:val="00AE5FDF"/>
    <w:rsid w:val="00AF21ED"/>
    <w:rsid w:val="00B06D95"/>
    <w:rsid w:val="00B1204F"/>
    <w:rsid w:val="00B2254A"/>
    <w:rsid w:val="00B23F98"/>
    <w:rsid w:val="00B26633"/>
    <w:rsid w:val="00B26697"/>
    <w:rsid w:val="00B26881"/>
    <w:rsid w:val="00B45EE8"/>
    <w:rsid w:val="00B53248"/>
    <w:rsid w:val="00B55429"/>
    <w:rsid w:val="00B60BAF"/>
    <w:rsid w:val="00B60BE1"/>
    <w:rsid w:val="00B66973"/>
    <w:rsid w:val="00B67491"/>
    <w:rsid w:val="00B83E5D"/>
    <w:rsid w:val="00B84295"/>
    <w:rsid w:val="00B85C7C"/>
    <w:rsid w:val="00B86E46"/>
    <w:rsid w:val="00B876FF"/>
    <w:rsid w:val="00B929B1"/>
    <w:rsid w:val="00B94424"/>
    <w:rsid w:val="00B9610D"/>
    <w:rsid w:val="00BA6279"/>
    <w:rsid w:val="00BA62B0"/>
    <w:rsid w:val="00BA6ED5"/>
    <w:rsid w:val="00BB0744"/>
    <w:rsid w:val="00BB4863"/>
    <w:rsid w:val="00BB4D40"/>
    <w:rsid w:val="00BC2A05"/>
    <w:rsid w:val="00BC5399"/>
    <w:rsid w:val="00BD72C2"/>
    <w:rsid w:val="00BE6757"/>
    <w:rsid w:val="00BF191A"/>
    <w:rsid w:val="00BF4051"/>
    <w:rsid w:val="00BF708E"/>
    <w:rsid w:val="00C05F3D"/>
    <w:rsid w:val="00C06391"/>
    <w:rsid w:val="00C1082C"/>
    <w:rsid w:val="00C10CFF"/>
    <w:rsid w:val="00C12043"/>
    <w:rsid w:val="00C149F0"/>
    <w:rsid w:val="00C21820"/>
    <w:rsid w:val="00C27531"/>
    <w:rsid w:val="00C44D5B"/>
    <w:rsid w:val="00C45BC0"/>
    <w:rsid w:val="00C46763"/>
    <w:rsid w:val="00C473BC"/>
    <w:rsid w:val="00C5238E"/>
    <w:rsid w:val="00C56DC1"/>
    <w:rsid w:val="00C639B1"/>
    <w:rsid w:val="00C708B5"/>
    <w:rsid w:val="00C8020C"/>
    <w:rsid w:val="00C81F4F"/>
    <w:rsid w:val="00C84DAE"/>
    <w:rsid w:val="00C9245D"/>
    <w:rsid w:val="00C961C4"/>
    <w:rsid w:val="00CA08F0"/>
    <w:rsid w:val="00CA1064"/>
    <w:rsid w:val="00CA29C4"/>
    <w:rsid w:val="00CA5733"/>
    <w:rsid w:val="00CB6702"/>
    <w:rsid w:val="00CC44AA"/>
    <w:rsid w:val="00CC5C0B"/>
    <w:rsid w:val="00CD4133"/>
    <w:rsid w:val="00CD5351"/>
    <w:rsid w:val="00CE1FCA"/>
    <w:rsid w:val="00CE2F09"/>
    <w:rsid w:val="00CE5224"/>
    <w:rsid w:val="00CE6544"/>
    <w:rsid w:val="00CE6A29"/>
    <w:rsid w:val="00CF230C"/>
    <w:rsid w:val="00CF231F"/>
    <w:rsid w:val="00CF3C12"/>
    <w:rsid w:val="00CF53EB"/>
    <w:rsid w:val="00D00D65"/>
    <w:rsid w:val="00D05427"/>
    <w:rsid w:val="00D07D04"/>
    <w:rsid w:val="00D10BFA"/>
    <w:rsid w:val="00D11138"/>
    <w:rsid w:val="00D1187A"/>
    <w:rsid w:val="00D11E90"/>
    <w:rsid w:val="00D13AC0"/>
    <w:rsid w:val="00D147E7"/>
    <w:rsid w:val="00D21EA2"/>
    <w:rsid w:val="00D23F02"/>
    <w:rsid w:val="00D26210"/>
    <w:rsid w:val="00D27843"/>
    <w:rsid w:val="00D31CEC"/>
    <w:rsid w:val="00D32EEA"/>
    <w:rsid w:val="00D3719D"/>
    <w:rsid w:val="00D41A51"/>
    <w:rsid w:val="00D655EE"/>
    <w:rsid w:val="00D669B0"/>
    <w:rsid w:val="00D670E5"/>
    <w:rsid w:val="00D852AD"/>
    <w:rsid w:val="00D903B6"/>
    <w:rsid w:val="00D93559"/>
    <w:rsid w:val="00D97996"/>
    <w:rsid w:val="00DA06FE"/>
    <w:rsid w:val="00DA317B"/>
    <w:rsid w:val="00DA35FC"/>
    <w:rsid w:val="00DA3AFF"/>
    <w:rsid w:val="00DA40E5"/>
    <w:rsid w:val="00DA7C1A"/>
    <w:rsid w:val="00DB4333"/>
    <w:rsid w:val="00DB457A"/>
    <w:rsid w:val="00DB63E3"/>
    <w:rsid w:val="00DB6DD8"/>
    <w:rsid w:val="00DC25C2"/>
    <w:rsid w:val="00DC29C7"/>
    <w:rsid w:val="00DC431B"/>
    <w:rsid w:val="00DE2E22"/>
    <w:rsid w:val="00DE43E5"/>
    <w:rsid w:val="00DE569E"/>
    <w:rsid w:val="00DF2ABC"/>
    <w:rsid w:val="00DF30F1"/>
    <w:rsid w:val="00DF34E7"/>
    <w:rsid w:val="00E00E6E"/>
    <w:rsid w:val="00E00F96"/>
    <w:rsid w:val="00E01695"/>
    <w:rsid w:val="00E11615"/>
    <w:rsid w:val="00E14B7D"/>
    <w:rsid w:val="00E17170"/>
    <w:rsid w:val="00E21DF9"/>
    <w:rsid w:val="00E22545"/>
    <w:rsid w:val="00E32521"/>
    <w:rsid w:val="00E32F3A"/>
    <w:rsid w:val="00E35DA1"/>
    <w:rsid w:val="00E41F04"/>
    <w:rsid w:val="00E44BFE"/>
    <w:rsid w:val="00E47624"/>
    <w:rsid w:val="00E50CB6"/>
    <w:rsid w:val="00E53EC3"/>
    <w:rsid w:val="00E57FB5"/>
    <w:rsid w:val="00E62411"/>
    <w:rsid w:val="00E73B7B"/>
    <w:rsid w:val="00E87B8E"/>
    <w:rsid w:val="00E911B2"/>
    <w:rsid w:val="00E945DE"/>
    <w:rsid w:val="00E94D85"/>
    <w:rsid w:val="00E956AC"/>
    <w:rsid w:val="00E95F2C"/>
    <w:rsid w:val="00EB1896"/>
    <w:rsid w:val="00EB21BB"/>
    <w:rsid w:val="00EB2834"/>
    <w:rsid w:val="00EC19EE"/>
    <w:rsid w:val="00ED1600"/>
    <w:rsid w:val="00ED650D"/>
    <w:rsid w:val="00EE2FD3"/>
    <w:rsid w:val="00EE518E"/>
    <w:rsid w:val="00EE7E86"/>
    <w:rsid w:val="00EF1C94"/>
    <w:rsid w:val="00EF64D8"/>
    <w:rsid w:val="00EF7835"/>
    <w:rsid w:val="00F004AC"/>
    <w:rsid w:val="00F01B70"/>
    <w:rsid w:val="00F070A0"/>
    <w:rsid w:val="00F14139"/>
    <w:rsid w:val="00F14351"/>
    <w:rsid w:val="00F22359"/>
    <w:rsid w:val="00F26063"/>
    <w:rsid w:val="00F3334F"/>
    <w:rsid w:val="00F340C5"/>
    <w:rsid w:val="00F40017"/>
    <w:rsid w:val="00F458D8"/>
    <w:rsid w:val="00F537C2"/>
    <w:rsid w:val="00F53DC3"/>
    <w:rsid w:val="00F544D6"/>
    <w:rsid w:val="00F56988"/>
    <w:rsid w:val="00F6611B"/>
    <w:rsid w:val="00F709B6"/>
    <w:rsid w:val="00F829C8"/>
    <w:rsid w:val="00F8699F"/>
    <w:rsid w:val="00F87698"/>
    <w:rsid w:val="00F921E6"/>
    <w:rsid w:val="00F92EE0"/>
    <w:rsid w:val="00FA13DF"/>
    <w:rsid w:val="00FA54F9"/>
    <w:rsid w:val="00FA574E"/>
    <w:rsid w:val="00FC2EC9"/>
    <w:rsid w:val="00FC4645"/>
    <w:rsid w:val="00FC57BE"/>
    <w:rsid w:val="00FD01AF"/>
    <w:rsid w:val="00FD6DA0"/>
    <w:rsid w:val="00FE39BD"/>
    <w:rsid w:val="00FE4897"/>
    <w:rsid w:val="00FE585A"/>
    <w:rsid w:val="00FF1E26"/>
    <w:rsid w:val="00FF3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72BA"/>
  <w15:docId w15:val="{2B43397B-02EE-439E-81DA-7487E7B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A4B"/>
    <w:rPr>
      <w:rFonts w:ascii="Times New Roman" w:eastAsia="Times New Roman" w:hAnsi="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4_"/>
    <w:uiPriority w:val="99"/>
    <w:unhideWhenUsed/>
    <w:qFormat/>
    <w:rsid w:val="00560A4B"/>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560A4B"/>
    <w:rPr>
      <w:b/>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560A4B"/>
    <w:rPr>
      <w:rFonts w:ascii="Times New Roman" w:eastAsia="Times New Roman" w:hAnsi="Times New Roman" w:cs="Times New Roman"/>
      <w:b/>
      <w:sz w:val="20"/>
      <w:szCs w:val="20"/>
    </w:rPr>
  </w:style>
  <w:style w:type="paragraph" w:styleId="BodyText">
    <w:name w:val="Body Text"/>
    <w:aliases w:val=" Char,Char"/>
    <w:basedOn w:val="Normal"/>
    <w:link w:val="BodyTextChar"/>
    <w:rsid w:val="00560A4B"/>
    <w:pPr>
      <w:jc w:val="both"/>
    </w:pPr>
    <w:rPr>
      <w:rFonts w:ascii=".VnTime" w:hAnsi=".VnTime"/>
      <w:szCs w:val="20"/>
    </w:rPr>
  </w:style>
  <w:style w:type="character" w:customStyle="1" w:styleId="BodyTextChar">
    <w:name w:val="Body Text Char"/>
    <w:aliases w:val=" Char Char,Char Char"/>
    <w:link w:val="BodyText"/>
    <w:rsid w:val="00560A4B"/>
    <w:rPr>
      <w:rFonts w:ascii=".VnTime" w:eastAsia="Times New Roman" w:hAnsi=".VnTime" w:cs="Times New Roman"/>
      <w:sz w:val="28"/>
      <w:szCs w:val="20"/>
    </w:rPr>
  </w:style>
  <w:style w:type="paragraph" w:customStyle="1" w:styleId="CharCharCharChar">
    <w:name w:val="Char Char Char Char"/>
    <w:basedOn w:val="Normal"/>
    <w:rsid w:val="007A1BE1"/>
    <w:pPr>
      <w:spacing w:after="160" w:line="240" w:lineRule="exact"/>
    </w:pPr>
    <w:rPr>
      <w:rFonts w:ascii="Verdana" w:hAnsi="Verdana"/>
      <w:sz w:val="20"/>
      <w:szCs w:val="20"/>
    </w:rPr>
  </w:style>
  <w:style w:type="paragraph" w:styleId="ListParagraph">
    <w:name w:val="List Paragraph"/>
    <w:basedOn w:val="Normal"/>
    <w:uiPriority w:val="34"/>
    <w:qFormat/>
    <w:rsid w:val="00ED650D"/>
    <w:pPr>
      <w:ind w:left="720"/>
      <w:contextualSpacing/>
    </w:pPr>
  </w:style>
  <w:style w:type="paragraph" w:styleId="Header">
    <w:name w:val="header"/>
    <w:basedOn w:val="Normal"/>
    <w:link w:val="HeaderChar"/>
    <w:uiPriority w:val="99"/>
    <w:unhideWhenUsed/>
    <w:rsid w:val="00CC5C0B"/>
    <w:pPr>
      <w:tabs>
        <w:tab w:val="center" w:pos="4680"/>
        <w:tab w:val="right" w:pos="9360"/>
      </w:tabs>
    </w:pPr>
  </w:style>
  <w:style w:type="character" w:customStyle="1" w:styleId="HeaderChar">
    <w:name w:val="Header Char"/>
    <w:link w:val="Header"/>
    <w:uiPriority w:val="99"/>
    <w:rsid w:val="00CC5C0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CC5C0B"/>
    <w:pPr>
      <w:tabs>
        <w:tab w:val="center" w:pos="4680"/>
        <w:tab w:val="right" w:pos="9360"/>
      </w:tabs>
    </w:pPr>
  </w:style>
  <w:style w:type="character" w:customStyle="1" w:styleId="FooterChar">
    <w:name w:val="Footer Char"/>
    <w:link w:val="Footer"/>
    <w:uiPriority w:val="99"/>
    <w:rsid w:val="00CC5C0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92DAC"/>
    <w:rPr>
      <w:rFonts w:ascii="Tahoma" w:hAnsi="Tahoma" w:cs="Tahoma"/>
      <w:sz w:val="16"/>
      <w:szCs w:val="16"/>
    </w:rPr>
  </w:style>
  <w:style w:type="character" w:customStyle="1" w:styleId="BalloonTextChar">
    <w:name w:val="Balloon Text Char"/>
    <w:link w:val="BalloonText"/>
    <w:uiPriority w:val="99"/>
    <w:semiHidden/>
    <w:rsid w:val="00192DAC"/>
    <w:rPr>
      <w:rFonts w:ascii="Tahoma" w:eastAsia="Times New Roman" w:hAnsi="Tahoma" w:cs="Tahoma"/>
      <w:sz w:val="16"/>
      <w:szCs w:val="16"/>
    </w:rPr>
  </w:style>
  <w:style w:type="character" w:styleId="Strong">
    <w:name w:val="Strong"/>
    <w:uiPriority w:val="22"/>
    <w:qFormat/>
    <w:rsid w:val="002A558B"/>
    <w:rPr>
      <w:b/>
      <w:bCs/>
    </w:rPr>
  </w:style>
  <w:style w:type="paragraph" w:customStyle="1" w:styleId="CharCharCharChar0">
    <w:name w:val="Char Char Char Char"/>
    <w:basedOn w:val="Normal"/>
    <w:rsid w:val="006D7D6B"/>
    <w:pPr>
      <w:spacing w:after="160" w:line="240" w:lineRule="exact"/>
    </w:pPr>
    <w:rPr>
      <w:rFonts w:ascii="Verdana" w:hAnsi="Verdana"/>
      <w:sz w:val="20"/>
      <w:szCs w:val="20"/>
    </w:rPr>
  </w:style>
  <w:style w:type="paragraph" w:styleId="BodyTextIndent2">
    <w:name w:val="Body Text Indent 2"/>
    <w:basedOn w:val="Normal"/>
    <w:link w:val="BodyTextIndent2Char"/>
    <w:uiPriority w:val="99"/>
    <w:semiHidden/>
    <w:unhideWhenUsed/>
    <w:rsid w:val="002D7C2C"/>
    <w:pPr>
      <w:spacing w:after="120" w:line="480" w:lineRule="auto"/>
      <w:ind w:left="360"/>
    </w:pPr>
  </w:style>
  <w:style w:type="character" w:customStyle="1" w:styleId="BodyTextIndent2Char">
    <w:name w:val="Body Text Indent 2 Char"/>
    <w:link w:val="BodyTextIndent2"/>
    <w:uiPriority w:val="99"/>
    <w:semiHidden/>
    <w:rsid w:val="002D7C2C"/>
    <w:rPr>
      <w:rFonts w:ascii="Times New Roman" w:eastAsia="Times New Roman" w:hAnsi="Times New Roman"/>
      <w:sz w:val="28"/>
      <w:szCs w:val="24"/>
    </w:rPr>
  </w:style>
  <w:style w:type="character" w:customStyle="1" w:styleId="fontstyle01">
    <w:name w:val="fontstyle01"/>
    <w:rsid w:val="00AD7943"/>
    <w:rPr>
      <w:rFonts w:ascii="Times New Roman Bold" w:hAnsi="Times New Roman Bold" w:hint="default"/>
      <w:b/>
      <w:bCs/>
      <w:i w:val="0"/>
      <w:iCs w:val="0"/>
      <w:color w:val="000000"/>
      <w:sz w:val="28"/>
      <w:szCs w:val="28"/>
    </w:rPr>
  </w:style>
  <w:style w:type="paragraph" w:customStyle="1" w:styleId="CharCharCharCharChar">
    <w:name w:val="Char Char Char Char Char"/>
    <w:basedOn w:val="Normal"/>
    <w:rsid w:val="00CE1FCA"/>
    <w:pPr>
      <w:widowControl w:val="0"/>
      <w:jc w:val="both"/>
    </w:pPr>
    <w:rPr>
      <w:rFonts w:eastAsia="SimSun"/>
      <w:kern w:val="2"/>
      <w:sz w:val="24"/>
      <w:szCs w:val="26"/>
      <w:lang w:eastAsia="zh-CN"/>
    </w:rPr>
  </w:style>
  <w:style w:type="character" w:customStyle="1" w:styleId="text">
    <w:name w:val="text"/>
    <w:rsid w:val="00E22545"/>
  </w:style>
  <w:style w:type="character" w:customStyle="1" w:styleId="Bodytext2">
    <w:name w:val="Body text (2)"/>
    <w:rsid w:val="00CE2F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styleId="SubtleEmphasis">
    <w:name w:val="Subtle Emphasis"/>
    <w:uiPriority w:val="19"/>
    <w:qFormat/>
    <w:rsid w:val="005436E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2228">
      <w:bodyDiv w:val="1"/>
      <w:marLeft w:val="0"/>
      <w:marRight w:val="0"/>
      <w:marTop w:val="0"/>
      <w:marBottom w:val="0"/>
      <w:divBdr>
        <w:top w:val="none" w:sz="0" w:space="0" w:color="auto"/>
        <w:left w:val="none" w:sz="0" w:space="0" w:color="auto"/>
        <w:bottom w:val="none" w:sz="0" w:space="0" w:color="auto"/>
        <w:right w:val="none" w:sz="0" w:space="0" w:color="auto"/>
      </w:divBdr>
    </w:div>
    <w:div w:id="686057978">
      <w:bodyDiv w:val="1"/>
      <w:marLeft w:val="0"/>
      <w:marRight w:val="0"/>
      <w:marTop w:val="0"/>
      <w:marBottom w:val="0"/>
      <w:divBdr>
        <w:top w:val="none" w:sz="0" w:space="0" w:color="auto"/>
        <w:left w:val="none" w:sz="0" w:space="0" w:color="auto"/>
        <w:bottom w:val="none" w:sz="0" w:space="0" w:color="auto"/>
        <w:right w:val="none" w:sz="0" w:space="0" w:color="auto"/>
      </w:divBdr>
    </w:div>
    <w:div w:id="1038359193">
      <w:bodyDiv w:val="1"/>
      <w:marLeft w:val="0"/>
      <w:marRight w:val="0"/>
      <w:marTop w:val="0"/>
      <w:marBottom w:val="0"/>
      <w:divBdr>
        <w:top w:val="none" w:sz="0" w:space="0" w:color="auto"/>
        <w:left w:val="none" w:sz="0" w:space="0" w:color="auto"/>
        <w:bottom w:val="none" w:sz="0" w:space="0" w:color="auto"/>
        <w:right w:val="none" w:sz="0" w:space="0" w:color="auto"/>
      </w:divBdr>
      <w:divsChild>
        <w:div w:id="735015089">
          <w:marLeft w:val="0"/>
          <w:marRight w:val="0"/>
          <w:marTop w:val="0"/>
          <w:marBottom w:val="0"/>
          <w:divBdr>
            <w:top w:val="none" w:sz="0" w:space="0" w:color="auto"/>
            <w:left w:val="none" w:sz="0" w:space="0" w:color="auto"/>
            <w:bottom w:val="none" w:sz="0" w:space="0" w:color="auto"/>
            <w:right w:val="none" w:sz="0" w:space="0" w:color="auto"/>
          </w:divBdr>
          <w:divsChild>
            <w:div w:id="300960674">
              <w:marLeft w:val="0"/>
              <w:marRight w:val="0"/>
              <w:marTop w:val="0"/>
              <w:marBottom w:val="0"/>
              <w:divBdr>
                <w:top w:val="none" w:sz="0" w:space="0" w:color="auto"/>
                <w:left w:val="none" w:sz="0" w:space="0" w:color="auto"/>
                <w:bottom w:val="none" w:sz="0" w:space="0" w:color="auto"/>
                <w:right w:val="none" w:sz="0" w:space="0" w:color="auto"/>
              </w:divBdr>
              <w:divsChild>
                <w:div w:id="1030843173">
                  <w:marLeft w:val="0"/>
                  <w:marRight w:val="0"/>
                  <w:marTop w:val="0"/>
                  <w:marBottom w:val="60"/>
                  <w:divBdr>
                    <w:top w:val="none" w:sz="0" w:space="0" w:color="auto"/>
                    <w:left w:val="none" w:sz="0" w:space="0" w:color="auto"/>
                    <w:bottom w:val="none" w:sz="0" w:space="0" w:color="auto"/>
                    <w:right w:val="none" w:sz="0" w:space="0" w:color="auto"/>
                  </w:divBdr>
                  <w:divsChild>
                    <w:div w:id="9904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8324">
          <w:marLeft w:val="0"/>
          <w:marRight w:val="0"/>
          <w:marTop w:val="0"/>
          <w:marBottom w:val="0"/>
          <w:divBdr>
            <w:top w:val="none" w:sz="0" w:space="0" w:color="auto"/>
            <w:left w:val="none" w:sz="0" w:space="0" w:color="auto"/>
            <w:bottom w:val="none" w:sz="0" w:space="0" w:color="auto"/>
            <w:right w:val="none" w:sz="0" w:space="0" w:color="auto"/>
          </w:divBdr>
          <w:divsChild>
            <w:div w:id="1699813296">
              <w:marLeft w:val="0"/>
              <w:marRight w:val="0"/>
              <w:marTop w:val="0"/>
              <w:marBottom w:val="0"/>
              <w:divBdr>
                <w:top w:val="none" w:sz="0" w:space="0" w:color="auto"/>
                <w:left w:val="none" w:sz="0" w:space="0" w:color="auto"/>
                <w:bottom w:val="none" w:sz="0" w:space="0" w:color="auto"/>
                <w:right w:val="none" w:sz="0" w:space="0" w:color="auto"/>
              </w:divBdr>
              <w:divsChild>
                <w:div w:id="223571505">
                  <w:marLeft w:val="0"/>
                  <w:marRight w:val="0"/>
                  <w:marTop w:val="0"/>
                  <w:marBottom w:val="60"/>
                  <w:divBdr>
                    <w:top w:val="none" w:sz="0" w:space="0" w:color="auto"/>
                    <w:left w:val="none" w:sz="0" w:space="0" w:color="auto"/>
                    <w:bottom w:val="none" w:sz="0" w:space="0" w:color="auto"/>
                    <w:right w:val="none" w:sz="0" w:space="0" w:color="auto"/>
                  </w:divBdr>
                  <w:divsChild>
                    <w:div w:id="18696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3009">
      <w:bodyDiv w:val="1"/>
      <w:marLeft w:val="0"/>
      <w:marRight w:val="0"/>
      <w:marTop w:val="0"/>
      <w:marBottom w:val="0"/>
      <w:divBdr>
        <w:top w:val="none" w:sz="0" w:space="0" w:color="auto"/>
        <w:left w:val="none" w:sz="0" w:space="0" w:color="auto"/>
        <w:bottom w:val="none" w:sz="0" w:space="0" w:color="auto"/>
        <w:right w:val="none" w:sz="0" w:space="0" w:color="auto"/>
      </w:divBdr>
    </w:div>
    <w:div w:id="20325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03FC-90A4-4C73-B789-D5FB47EC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6170</Words>
  <Characters>35172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Thuy Ha</cp:lastModifiedBy>
  <cp:revision>5</cp:revision>
  <cp:lastPrinted>2021-09-30T09:09:00Z</cp:lastPrinted>
  <dcterms:created xsi:type="dcterms:W3CDTF">2021-10-14T07:05:00Z</dcterms:created>
  <dcterms:modified xsi:type="dcterms:W3CDTF">2021-10-15T03:15:00Z</dcterms:modified>
</cp:coreProperties>
</file>