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75" w:rsidRDefault="00AC2475" w:rsidP="00F355F1">
      <w:pPr>
        <w:jc w:val="center"/>
        <w:rPr>
          <w:b/>
          <w:lang w:val="nl-NL"/>
        </w:rPr>
      </w:pPr>
    </w:p>
    <w:p w:rsidR="00F355F1" w:rsidRDefault="00F355F1" w:rsidP="00F355F1">
      <w:pPr>
        <w:jc w:val="center"/>
        <w:rPr>
          <w:b/>
          <w:lang w:val="nl-NL"/>
        </w:rPr>
      </w:pPr>
      <w:r>
        <w:rPr>
          <w:b/>
          <w:lang w:val="nl-NL"/>
        </w:rPr>
        <w:t>ĐỀ CƯƠNG BÁO CÁO GIÁM SÁT</w:t>
      </w:r>
    </w:p>
    <w:p w:rsidR="00E62E6E" w:rsidRPr="00EB1AD2" w:rsidRDefault="00E62E6E" w:rsidP="00E62E6E">
      <w:pPr>
        <w:spacing w:before="60" w:after="60" w:line="320" w:lineRule="exact"/>
        <w:jc w:val="center"/>
        <w:rPr>
          <w:b/>
        </w:rPr>
      </w:pPr>
      <w:r>
        <w:rPr>
          <w:b/>
        </w:rPr>
        <w:t>K</w:t>
      </w:r>
      <w:r w:rsidRPr="00620948">
        <w:rPr>
          <w:b/>
        </w:rPr>
        <w:t>ết quả thực hiện việc sắp xếp, tổ chức</w:t>
      </w:r>
      <w:r w:rsidRPr="00620948">
        <w:rPr>
          <w:b/>
          <w:szCs w:val="24"/>
        </w:rPr>
        <w:t xml:space="preserve"> </w:t>
      </w:r>
      <w:r w:rsidRPr="00620948">
        <w:rPr>
          <w:b/>
        </w:rPr>
        <w:t>lại quy mô, mạng lưới trường, lớp đối với giáo dục mầm non, giáo dục phổ thông trên địa bàn</w:t>
      </w:r>
      <w:r>
        <w:rPr>
          <w:b/>
        </w:rPr>
        <w:t xml:space="preserve"> </w:t>
      </w:r>
      <w:r w:rsidRPr="00620948">
        <w:rPr>
          <w:b/>
        </w:rPr>
        <w:t>tỉnh Quảng Bình</w:t>
      </w:r>
    </w:p>
    <w:p w:rsidR="00F355F1" w:rsidRPr="00160901" w:rsidRDefault="00E62E6E" w:rsidP="00E62E6E">
      <w:pPr>
        <w:jc w:val="center"/>
        <w:rPr>
          <w:i/>
        </w:rPr>
      </w:pPr>
      <w:r w:rsidRPr="00160901">
        <w:rPr>
          <w:i/>
        </w:rPr>
        <w:t xml:space="preserve"> </w:t>
      </w:r>
      <w:r w:rsidR="00F355F1" w:rsidRPr="00160901">
        <w:rPr>
          <w:i/>
        </w:rPr>
        <w:t>(Đối với UBND huyện)</w:t>
      </w:r>
    </w:p>
    <w:p w:rsidR="00F355F1" w:rsidRDefault="00F355F1" w:rsidP="00F355F1">
      <w:pPr>
        <w:jc w:val="both"/>
        <w:rPr>
          <w:lang w:val="nl-NL"/>
        </w:rPr>
      </w:pPr>
      <w:r>
        <w:rPr>
          <w:i/>
          <w:noProof/>
          <w:sz w:val="26"/>
          <w:szCs w:val="26"/>
        </w:rPr>
        <mc:AlternateContent>
          <mc:Choice Requires="wps">
            <w:drawing>
              <wp:anchor distT="0" distB="0" distL="114300" distR="114300" simplePos="0" relativeHeight="251658240" behindDoc="0" locked="0" layoutInCell="1" allowOverlap="1">
                <wp:simplePos x="0" y="0"/>
                <wp:positionH relativeFrom="column">
                  <wp:posOffset>2190750</wp:posOffset>
                </wp:positionH>
                <wp:positionV relativeFrom="paragraph">
                  <wp:posOffset>32385</wp:posOffset>
                </wp:positionV>
                <wp:extent cx="1240790" cy="0"/>
                <wp:effectExtent l="13335"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439C7C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55pt" to="27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ut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bJKnj3M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"/>
            </w:pict>
          </mc:Fallback>
        </mc:AlternateContent>
      </w:r>
      <w:r>
        <w:rPr>
          <w:lang w:val="nl-NL"/>
        </w:rPr>
        <w:tab/>
      </w:r>
    </w:p>
    <w:p w:rsidR="00B74B84" w:rsidRPr="00D0742F" w:rsidRDefault="00B74B84" w:rsidP="00B74B84">
      <w:pPr>
        <w:spacing w:after="120" w:line="340" w:lineRule="exact"/>
        <w:ind w:firstLine="709"/>
        <w:jc w:val="both"/>
        <w:rPr>
          <w:b/>
          <w:lang w:val="nl-NL"/>
        </w:rPr>
      </w:pPr>
      <w:r w:rsidRPr="00D0742F">
        <w:rPr>
          <w:b/>
          <w:lang w:val="nl-NL"/>
        </w:rPr>
        <w:t>I. Đặc điểm tình hình</w:t>
      </w:r>
      <w:r>
        <w:rPr>
          <w:b/>
          <w:lang w:val="nl-NL"/>
        </w:rPr>
        <w:t xml:space="preserve"> </w:t>
      </w:r>
    </w:p>
    <w:p w:rsidR="003704B0" w:rsidRDefault="003704B0" w:rsidP="003704B0">
      <w:pPr>
        <w:spacing w:after="120" w:line="340" w:lineRule="exact"/>
        <w:ind w:firstLine="709"/>
        <w:jc w:val="both"/>
        <w:rPr>
          <w:rFonts w:eastAsia="MS Mincho"/>
          <w:bCs/>
          <w:lang w:val="pt-BR"/>
        </w:rPr>
      </w:pPr>
      <w:r>
        <w:rPr>
          <w:lang w:val="es-ES"/>
        </w:rPr>
        <w:t>- Nêu khái quát chung trong việc phát triển giáo dục - đào tạo</w:t>
      </w:r>
      <w:r w:rsidRPr="00D0742F">
        <w:rPr>
          <w:lang w:val="es-ES"/>
        </w:rPr>
        <w:t xml:space="preserve"> </w:t>
      </w:r>
      <w:r>
        <w:rPr>
          <w:rFonts w:eastAsia="MS Mincho"/>
          <w:bCs/>
          <w:lang w:val="pt-BR"/>
        </w:rPr>
        <w:t>tại địa phương thờ</w:t>
      </w:r>
      <w:r w:rsidR="00BE2314">
        <w:rPr>
          <w:rFonts w:eastAsia="MS Mincho"/>
          <w:bCs/>
          <w:lang w:val="pt-BR"/>
        </w:rPr>
        <w:t>i gian qua</w:t>
      </w:r>
    </w:p>
    <w:p w:rsidR="00F355F1" w:rsidRPr="00D4153F" w:rsidRDefault="00D4153F" w:rsidP="00D4153F">
      <w:pPr>
        <w:spacing w:after="120" w:line="340" w:lineRule="exact"/>
        <w:ind w:firstLine="709"/>
        <w:jc w:val="both"/>
        <w:rPr>
          <w:lang w:val="es-ES"/>
        </w:rPr>
      </w:pPr>
      <w:r w:rsidRPr="00D4153F">
        <w:rPr>
          <w:rFonts w:eastAsia="MS Mincho"/>
          <w:b/>
          <w:bCs/>
          <w:lang w:val="pt-BR"/>
        </w:rPr>
        <w:t>I</w:t>
      </w:r>
      <w:r w:rsidR="00E62E6E" w:rsidRPr="00D4153F">
        <w:rPr>
          <w:b/>
          <w:lang w:val="nl-NL"/>
        </w:rPr>
        <w:t>I.</w:t>
      </w:r>
      <w:r w:rsidR="00E62E6E">
        <w:rPr>
          <w:b/>
          <w:lang w:val="nl-NL"/>
        </w:rPr>
        <w:t xml:space="preserve"> </w:t>
      </w:r>
      <w:r>
        <w:rPr>
          <w:b/>
          <w:lang w:val="nl-NL"/>
        </w:rPr>
        <w:t>Công tác lãnh đạo, chỉ đạo</w:t>
      </w:r>
    </w:p>
    <w:p w:rsidR="00B70177" w:rsidRDefault="00414583" w:rsidP="00B70177">
      <w:pPr>
        <w:spacing w:before="120" w:after="120"/>
        <w:ind w:firstLine="720"/>
        <w:jc w:val="both"/>
        <w:rPr>
          <w:color w:val="000000"/>
          <w:lang w:val="nl-NL"/>
        </w:rPr>
      </w:pPr>
      <w:r>
        <w:rPr>
          <w:lang w:val="nl-NL"/>
        </w:rPr>
        <w:t>1.</w:t>
      </w:r>
      <w:r w:rsidR="00F355F1" w:rsidRPr="00C5234E">
        <w:rPr>
          <w:lang w:val="nl-NL"/>
        </w:rPr>
        <w:t xml:space="preserve"> </w:t>
      </w:r>
      <w:r w:rsidR="00F355F1">
        <w:rPr>
          <w:lang w:val="nl-NL"/>
        </w:rPr>
        <w:t>Việc ban hành các</w:t>
      </w:r>
      <w:r w:rsidR="00F355F1" w:rsidRPr="00C5234E">
        <w:rPr>
          <w:lang w:val="nl-NL"/>
        </w:rPr>
        <w:t xml:space="preserve"> văn bản </w:t>
      </w:r>
      <w:r w:rsidR="00F355F1">
        <w:rPr>
          <w:lang w:val="nl-NL"/>
        </w:rPr>
        <w:t xml:space="preserve">chỉ đạo, hướng dẫn triển khai </w:t>
      </w:r>
      <w:r w:rsidR="00F355F1" w:rsidRPr="00C5234E">
        <w:rPr>
          <w:lang w:val="nl-NL"/>
        </w:rPr>
        <w:t>thực hiện việc rà soát</w:t>
      </w:r>
      <w:r w:rsidR="00F355F1">
        <w:rPr>
          <w:lang w:val="nl-NL"/>
        </w:rPr>
        <w:t>,</w:t>
      </w:r>
      <w:r w:rsidR="00F355F1" w:rsidRPr="00C5234E">
        <w:rPr>
          <w:lang w:val="nl-NL"/>
        </w:rPr>
        <w:t xml:space="preserve"> sắp xế</w:t>
      </w:r>
      <w:r w:rsidR="00F355F1">
        <w:rPr>
          <w:lang w:val="nl-NL"/>
        </w:rPr>
        <w:t>p, tổ chức lại các cơ sở giáo dục.</w:t>
      </w:r>
      <w:r w:rsidR="00B70177">
        <w:rPr>
          <w:lang w:val="nl-NL"/>
        </w:rPr>
        <w:t xml:space="preserve"> </w:t>
      </w:r>
      <w:r w:rsidR="00B70177" w:rsidRPr="00174099">
        <w:rPr>
          <w:color w:val="000000"/>
          <w:lang w:val="nl-NL"/>
        </w:rPr>
        <w:t>Việc tổ chức rà soát, xây dựng phương án sắp xếp, tổ chức lại, xây dựng Đề án sáp nhập, tổ chức sáp nhập các cơ sở giáo dục của các cơ quan, đơn vị theo thẩm quyền.</w:t>
      </w:r>
    </w:p>
    <w:p w:rsidR="00F355F1" w:rsidRPr="00174099" w:rsidRDefault="00F355F1" w:rsidP="00F355F1">
      <w:pPr>
        <w:spacing w:before="120" w:after="120"/>
        <w:jc w:val="both"/>
        <w:rPr>
          <w:color w:val="000000"/>
          <w:lang w:val="nl-NL"/>
        </w:rPr>
      </w:pPr>
      <w:r>
        <w:rPr>
          <w:lang w:val="nl-NL"/>
        </w:rPr>
        <w:tab/>
      </w:r>
      <w:r w:rsidR="00414583">
        <w:rPr>
          <w:color w:val="000000"/>
          <w:lang w:val="nl-NL"/>
        </w:rPr>
        <w:t>2.</w:t>
      </w:r>
      <w:r w:rsidRPr="00174099">
        <w:rPr>
          <w:color w:val="000000"/>
          <w:lang w:val="nl-NL"/>
        </w:rPr>
        <w:t xml:space="preserve"> Công tác tuyên truyền về chủ trương rà soát, sắp xếp, tổ chức lại các cơ sở giáo dục.</w:t>
      </w:r>
    </w:p>
    <w:p w:rsidR="00B70177" w:rsidRDefault="00B70177" w:rsidP="00B70177">
      <w:pPr>
        <w:spacing w:before="120" w:after="120"/>
        <w:ind w:firstLine="720"/>
        <w:jc w:val="both"/>
        <w:rPr>
          <w:color w:val="000000"/>
          <w:lang w:val="nl-NL"/>
        </w:rPr>
      </w:pPr>
      <w:r>
        <w:rPr>
          <w:color w:val="000000"/>
          <w:lang w:val="nl-NL"/>
        </w:rPr>
        <w:t>3</w:t>
      </w:r>
      <w:r>
        <w:rPr>
          <w:color w:val="000000"/>
          <w:lang w:val="nl-NL"/>
        </w:rPr>
        <w:t>.</w:t>
      </w:r>
      <w:r w:rsidRPr="00174099">
        <w:rPr>
          <w:color w:val="000000"/>
          <w:lang w:val="nl-NL"/>
        </w:rPr>
        <w:t xml:space="preserve"> Công tác phối hợp giữa địa phương với các cơ quan, đơn vị trong rà soát, sắp xếp lại các cơ sở giáo dục.</w:t>
      </w:r>
      <w:r>
        <w:rPr>
          <w:color w:val="000000"/>
          <w:lang w:val="nl-NL"/>
        </w:rPr>
        <w:t xml:space="preserve"> </w:t>
      </w:r>
    </w:p>
    <w:p w:rsidR="00F355F1" w:rsidRPr="00174099" w:rsidRDefault="00B70177" w:rsidP="00F355F1">
      <w:pPr>
        <w:spacing w:before="120" w:after="120"/>
        <w:ind w:firstLine="720"/>
        <w:jc w:val="both"/>
        <w:rPr>
          <w:color w:val="000000"/>
          <w:lang w:val="nl-NL"/>
        </w:rPr>
      </w:pPr>
      <w:r>
        <w:rPr>
          <w:color w:val="000000"/>
          <w:lang w:val="nl-NL"/>
        </w:rPr>
        <w:t>4</w:t>
      </w:r>
      <w:r w:rsidR="00414583">
        <w:rPr>
          <w:color w:val="000000"/>
          <w:lang w:val="nl-NL"/>
        </w:rPr>
        <w:t>.</w:t>
      </w:r>
      <w:r w:rsidR="00F355F1" w:rsidRPr="00174099">
        <w:rPr>
          <w:color w:val="000000"/>
          <w:lang w:val="nl-NL"/>
        </w:rPr>
        <w:t xml:space="preserve"> Công tác kiểm tra việc rà soát, sắp xếp lại các cơ sở giáo dục.</w:t>
      </w:r>
    </w:p>
    <w:p w:rsidR="00D4153F" w:rsidRPr="00D4153F" w:rsidRDefault="00D4153F" w:rsidP="00D4153F">
      <w:pPr>
        <w:spacing w:after="120" w:line="340" w:lineRule="exact"/>
        <w:ind w:firstLine="709"/>
        <w:jc w:val="both"/>
        <w:rPr>
          <w:lang w:val="es-ES"/>
        </w:rPr>
      </w:pPr>
      <w:r w:rsidRPr="00D4153F">
        <w:rPr>
          <w:rFonts w:eastAsia="MS Mincho"/>
          <w:b/>
          <w:bCs/>
          <w:lang w:val="pt-BR"/>
        </w:rPr>
        <w:t>II</w:t>
      </w:r>
      <w:r w:rsidRPr="00D4153F">
        <w:rPr>
          <w:b/>
          <w:lang w:val="nl-NL"/>
        </w:rPr>
        <w:t>I</w:t>
      </w:r>
      <w:r>
        <w:rPr>
          <w:b/>
          <w:lang w:val="nl-NL"/>
        </w:rPr>
        <w:t>. Kết quả thực hiện</w:t>
      </w:r>
    </w:p>
    <w:p w:rsidR="00F355F1" w:rsidRPr="008D000B" w:rsidRDefault="00F355F1" w:rsidP="00F355F1">
      <w:pPr>
        <w:spacing w:before="120" w:after="120"/>
        <w:jc w:val="both"/>
        <w:rPr>
          <w:i/>
          <w:color w:val="000000"/>
        </w:rPr>
      </w:pPr>
      <w:r w:rsidRPr="00174099">
        <w:rPr>
          <w:b/>
          <w:color w:val="000000"/>
        </w:rPr>
        <w:tab/>
      </w:r>
      <w:r w:rsidRPr="004A6C64">
        <w:t>1. V</w:t>
      </w:r>
      <w:r>
        <w:t>ề quy mô, mạng lưới trường, lớp</w:t>
      </w:r>
      <w:r w:rsidRPr="001A0446">
        <w:rPr>
          <w:color w:val="000000"/>
        </w:rPr>
        <w:t>, học sinh</w:t>
      </w:r>
      <w:r>
        <w:rPr>
          <w:color w:val="000000"/>
        </w:rPr>
        <w:t>, cán bộ, giáo viên, nhân viên</w:t>
      </w:r>
      <w:r w:rsidRPr="001A0446">
        <w:rPr>
          <w:color w:val="000000"/>
        </w:rPr>
        <w:t xml:space="preserve"> toàn huyện</w:t>
      </w:r>
      <w:r>
        <w:rPr>
          <w:color w:val="000000"/>
        </w:rPr>
        <w:t xml:space="preserve"> </w:t>
      </w:r>
    </w:p>
    <w:p w:rsidR="00F355F1" w:rsidRPr="00E05086" w:rsidRDefault="00F355F1" w:rsidP="00F355F1">
      <w:pPr>
        <w:spacing w:before="120" w:after="120"/>
        <w:jc w:val="both"/>
        <w:rPr>
          <w:color w:val="000000"/>
        </w:rPr>
      </w:pPr>
      <w:r>
        <w:rPr>
          <w:color w:val="FF0000"/>
        </w:rPr>
        <w:tab/>
      </w:r>
      <w:r w:rsidRPr="00E05086">
        <w:rPr>
          <w:color w:val="000000"/>
        </w:rPr>
        <w:t>Đánh giá quy mô, mạng lưới trường, lớp học sinh: Biến động số trường, số lớp, học sinh</w:t>
      </w:r>
    </w:p>
    <w:p w:rsidR="00F355F1" w:rsidRPr="00E05086" w:rsidRDefault="00F355F1" w:rsidP="00F355F1">
      <w:pPr>
        <w:spacing w:before="120" w:after="120"/>
        <w:jc w:val="both"/>
        <w:rPr>
          <w:color w:val="000000"/>
        </w:rPr>
      </w:pPr>
      <w:r w:rsidRPr="00E05086">
        <w:rPr>
          <w:color w:val="000000"/>
        </w:rPr>
        <w:tab/>
        <w:t>2. Kết quả rà soát, sắp xếp lại các cơ sở giáo dục:</w:t>
      </w:r>
    </w:p>
    <w:p w:rsidR="002176A1" w:rsidRDefault="00F355F1" w:rsidP="00F355F1">
      <w:pPr>
        <w:spacing w:before="120" w:after="120"/>
        <w:ind w:firstLine="720"/>
        <w:jc w:val="both"/>
        <w:rPr>
          <w:i/>
          <w:color w:val="000000"/>
        </w:rPr>
      </w:pPr>
      <w:r>
        <w:rPr>
          <w:color w:val="000000"/>
        </w:rPr>
        <w:t>2.</w:t>
      </w:r>
      <w:r w:rsidRPr="00E05086">
        <w:rPr>
          <w:color w:val="000000"/>
        </w:rPr>
        <w:t>1. Số liệu, danh sách các trường đã sáp nhập, các điểm trường đã điều chỉnh</w:t>
      </w:r>
      <w:r w:rsidRPr="00E05086">
        <w:rPr>
          <w:i/>
          <w:color w:val="000000"/>
        </w:rPr>
        <w:t xml:space="preserve"> </w:t>
      </w:r>
    </w:p>
    <w:p w:rsidR="00F355F1" w:rsidRPr="00E05086" w:rsidRDefault="00F355F1" w:rsidP="00F355F1">
      <w:pPr>
        <w:spacing w:before="120" w:after="120"/>
        <w:ind w:firstLine="720"/>
        <w:jc w:val="both"/>
        <w:rPr>
          <w:color w:val="000000"/>
        </w:rPr>
      </w:pPr>
      <w:r w:rsidRPr="00E05086">
        <w:rPr>
          <w:color w:val="000000"/>
        </w:rPr>
        <w:t>2.</w:t>
      </w:r>
      <w:r>
        <w:rPr>
          <w:color w:val="000000"/>
        </w:rPr>
        <w:t>2</w:t>
      </w:r>
      <w:r w:rsidRPr="00E05086">
        <w:rPr>
          <w:color w:val="000000"/>
        </w:rPr>
        <w:t xml:space="preserve"> Đánh giá việc sắp xếp, tổ chức lại các cơ sở giáo dục:</w:t>
      </w:r>
    </w:p>
    <w:p w:rsidR="00F355F1" w:rsidRPr="00912306" w:rsidRDefault="00F355F1" w:rsidP="00F355F1">
      <w:pPr>
        <w:spacing w:before="120" w:after="120"/>
        <w:jc w:val="both"/>
        <w:rPr>
          <w:i/>
          <w:color w:val="000000"/>
        </w:rPr>
      </w:pPr>
      <w:r w:rsidRPr="00E05086">
        <w:rPr>
          <w:color w:val="000000"/>
        </w:rPr>
        <w:tab/>
      </w:r>
      <w:r w:rsidRPr="00912306">
        <w:rPr>
          <w:i/>
          <w:color w:val="000000"/>
        </w:rPr>
        <w:t>- Tác động đến học sinh:</w:t>
      </w:r>
    </w:p>
    <w:p w:rsidR="00F355F1" w:rsidRPr="00E05086" w:rsidRDefault="00F355F1" w:rsidP="00F355F1">
      <w:pPr>
        <w:spacing w:before="120" w:after="120"/>
        <w:jc w:val="both"/>
        <w:rPr>
          <w:color w:val="000000"/>
        </w:rPr>
      </w:pPr>
      <w:r w:rsidRPr="00E05086">
        <w:rPr>
          <w:color w:val="000000"/>
        </w:rPr>
        <w:tab/>
      </w:r>
      <w:r>
        <w:rPr>
          <w:color w:val="000000"/>
        </w:rPr>
        <w:t xml:space="preserve">+ </w:t>
      </w:r>
      <w:r w:rsidRPr="00E05086">
        <w:rPr>
          <w:color w:val="000000"/>
        </w:rPr>
        <w:t xml:space="preserve">Điều kiện tham gia học tập của học sinh </w:t>
      </w:r>
      <w:r w:rsidRPr="00E05086">
        <w:rPr>
          <w:i/>
          <w:color w:val="000000"/>
        </w:rPr>
        <w:t>(cải thiện như thế nào, khó khăn gì,…)</w:t>
      </w:r>
      <w:r w:rsidRPr="00E05086">
        <w:rPr>
          <w:color w:val="000000"/>
        </w:rPr>
        <w:t>: Điều kiện đi đến trường, việc bố trí ở bán trú, các điều kiện phục vụ học tập tại trường, tác động đến việc vận động học sinh ra lớp, duy trì sĩ số, học sinh bỏ học như thế nào, nguyên nhân là gì, trong đó do tác động từ việc sáp nhập trường lớp như thế nào?</w:t>
      </w:r>
    </w:p>
    <w:p w:rsidR="00F355F1" w:rsidRPr="00E05086" w:rsidRDefault="00F355F1" w:rsidP="00F355F1">
      <w:pPr>
        <w:spacing w:before="120" w:after="120"/>
        <w:jc w:val="both"/>
        <w:rPr>
          <w:color w:val="000000"/>
        </w:rPr>
      </w:pPr>
      <w:r w:rsidRPr="00E05086">
        <w:rPr>
          <w:color w:val="000000"/>
        </w:rPr>
        <w:tab/>
      </w:r>
      <w:r>
        <w:rPr>
          <w:color w:val="000000"/>
        </w:rPr>
        <w:t xml:space="preserve">+ </w:t>
      </w:r>
      <w:r w:rsidRPr="00E05086">
        <w:rPr>
          <w:color w:val="000000"/>
        </w:rPr>
        <w:t>Việc thực hiện các chính sách chế độ đối với học sinh.</w:t>
      </w:r>
    </w:p>
    <w:p w:rsidR="00F355F1" w:rsidRPr="00E05086" w:rsidRDefault="00F355F1" w:rsidP="00F355F1">
      <w:pPr>
        <w:spacing w:before="120" w:after="120"/>
        <w:jc w:val="both"/>
        <w:rPr>
          <w:color w:val="000000"/>
        </w:rPr>
      </w:pPr>
      <w:r w:rsidRPr="00E05086">
        <w:rPr>
          <w:color w:val="000000"/>
        </w:rPr>
        <w:tab/>
      </w:r>
      <w:r>
        <w:rPr>
          <w:color w:val="000000"/>
        </w:rPr>
        <w:t xml:space="preserve">+ </w:t>
      </w:r>
      <w:r w:rsidRPr="00E05086">
        <w:rPr>
          <w:color w:val="000000"/>
        </w:rPr>
        <w:t xml:space="preserve"> Sự đồng thuận của cha mẹ học sinh, cộng đồng dân cư.</w:t>
      </w:r>
    </w:p>
    <w:p w:rsidR="00F355F1" w:rsidRPr="00912306" w:rsidRDefault="00F355F1" w:rsidP="00F355F1">
      <w:pPr>
        <w:spacing w:before="120" w:after="120"/>
        <w:jc w:val="both"/>
        <w:rPr>
          <w:i/>
          <w:color w:val="000000"/>
        </w:rPr>
      </w:pPr>
      <w:r w:rsidRPr="00912306">
        <w:rPr>
          <w:i/>
          <w:color w:val="000000"/>
        </w:rPr>
        <w:lastRenderedPageBreak/>
        <w:tab/>
        <w:t>- Tác động đến đội ngũ cán bộ quản lý, giáo viên, nhân viên:</w:t>
      </w:r>
    </w:p>
    <w:p w:rsidR="00F355F1" w:rsidRPr="00133DD2" w:rsidRDefault="00F355F1" w:rsidP="00F355F1">
      <w:pPr>
        <w:spacing w:before="120" w:after="120"/>
        <w:jc w:val="both"/>
      </w:pPr>
      <w:r w:rsidRPr="00E05086">
        <w:rPr>
          <w:color w:val="000000"/>
        </w:rPr>
        <w:tab/>
      </w:r>
      <w:r>
        <w:rPr>
          <w:color w:val="000000"/>
        </w:rPr>
        <w:t>+</w:t>
      </w:r>
      <w:r w:rsidRPr="00E05086">
        <w:rPr>
          <w:color w:val="000000"/>
        </w:rPr>
        <w:t xml:space="preserve"> Bố trí, sắp xếp đội ngũ cán bộ quản lý, giáo viên, nhân </w:t>
      </w:r>
      <w:r w:rsidRPr="00133DD2">
        <w:t xml:space="preserve">viên sau </w:t>
      </w:r>
      <w:r w:rsidR="00051BAE" w:rsidRPr="00133DD2">
        <w:t>sắp xếp</w:t>
      </w:r>
      <w:r w:rsidRPr="00133DD2">
        <w:t xml:space="preserve"> trường, </w:t>
      </w:r>
      <w:r w:rsidR="00051BAE" w:rsidRPr="00133DD2">
        <w:t>lớp</w:t>
      </w:r>
      <w:r w:rsidRPr="00133DD2">
        <w:t xml:space="preserve">. </w:t>
      </w:r>
    </w:p>
    <w:p w:rsidR="00F355F1" w:rsidRPr="00133DD2" w:rsidRDefault="00F355F1" w:rsidP="00F355F1">
      <w:pPr>
        <w:spacing w:before="60"/>
        <w:jc w:val="both"/>
      </w:pPr>
      <w:r w:rsidRPr="00133DD2">
        <w:tab/>
        <w:t>+ Chính sách đối với cán bộ quản lý, giáo viên, nhân viên.</w:t>
      </w:r>
    </w:p>
    <w:p w:rsidR="00F355F1" w:rsidRPr="00133DD2" w:rsidRDefault="00F355F1" w:rsidP="00F355F1">
      <w:pPr>
        <w:spacing w:before="60"/>
        <w:jc w:val="both"/>
        <w:rPr>
          <w:spacing w:val="4"/>
        </w:rPr>
      </w:pPr>
      <w:r w:rsidRPr="00133DD2">
        <w:tab/>
      </w:r>
      <w:r w:rsidRPr="00133DD2">
        <w:rPr>
          <w:spacing w:val="4"/>
        </w:rPr>
        <w:t>+ Việc cải thiện, nâng cao chất lượng chuyên môn của đội ngũ sau sắp xếp lại.</w:t>
      </w:r>
    </w:p>
    <w:p w:rsidR="00F355F1" w:rsidRPr="00133DD2" w:rsidRDefault="00F355F1" w:rsidP="00F355F1">
      <w:pPr>
        <w:spacing w:before="60"/>
        <w:jc w:val="both"/>
      </w:pPr>
      <w:r w:rsidRPr="00133DD2">
        <w:tab/>
        <w:t xml:space="preserve">+ </w:t>
      </w:r>
      <w:r w:rsidR="00C90774" w:rsidRPr="00133DD2">
        <w:t>Việc tinh giản được bao nhiêu biên chế viên chức sau sắp xếp lại.</w:t>
      </w:r>
    </w:p>
    <w:p w:rsidR="00F355F1" w:rsidRPr="00133DD2" w:rsidRDefault="00F355F1" w:rsidP="00F355F1">
      <w:pPr>
        <w:spacing w:before="60"/>
        <w:jc w:val="both"/>
      </w:pPr>
      <w:r w:rsidRPr="00133DD2">
        <w:rPr>
          <w:b/>
        </w:rPr>
        <w:tab/>
      </w:r>
      <w:r w:rsidRPr="00133DD2">
        <w:t>2.3. Về cơ sở vật chất sau khi sắp xếp lại:</w:t>
      </w:r>
    </w:p>
    <w:p w:rsidR="00F355F1" w:rsidRPr="00133DD2" w:rsidRDefault="00F355F1" w:rsidP="00F355F1">
      <w:pPr>
        <w:spacing w:before="60"/>
        <w:jc w:val="both"/>
      </w:pPr>
      <w:r w:rsidRPr="00133DD2">
        <w:tab/>
        <w:t>- Quỹ đất cho cơ sở giáo dục.</w:t>
      </w:r>
    </w:p>
    <w:p w:rsidR="00F355F1" w:rsidRPr="00133DD2" w:rsidRDefault="00F355F1" w:rsidP="00F355F1">
      <w:pPr>
        <w:spacing w:before="60"/>
        <w:jc w:val="both"/>
      </w:pPr>
      <w:r w:rsidRPr="00133DD2">
        <w:tab/>
        <w:t>- Việc quản lý, tổ chức sử dụng cơ sở vật chất phục vụ dạy học sau sắp xếp lại.</w:t>
      </w:r>
    </w:p>
    <w:p w:rsidR="00F355F1" w:rsidRPr="00133DD2" w:rsidRDefault="00F355F1" w:rsidP="00F355F1">
      <w:pPr>
        <w:spacing w:before="60"/>
        <w:ind w:firstLine="720"/>
        <w:jc w:val="both"/>
      </w:pPr>
      <w:r w:rsidRPr="00133DD2">
        <w:t>- Việc đầu tư xây dựng nhà bán trú, các công trình phụ trợ phục vụ học sinh ở bán trú.</w:t>
      </w:r>
    </w:p>
    <w:p w:rsidR="00F355F1" w:rsidRPr="00133DD2" w:rsidRDefault="00F355F1" w:rsidP="00F355F1">
      <w:pPr>
        <w:spacing w:before="60"/>
        <w:ind w:firstLine="720"/>
        <w:jc w:val="both"/>
        <w:rPr>
          <w:spacing w:val="4"/>
        </w:rPr>
      </w:pPr>
      <w:r w:rsidRPr="00133DD2">
        <w:rPr>
          <w:spacing w:val="4"/>
        </w:rPr>
        <w:t>2.4. Chất lượng giáo dục sau khi thực hiện sắp xếp lại.</w:t>
      </w:r>
    </w:p>
    <w:p w:rsidR="00F355F1" w:rsidRPr="00133DD2" w:rsidRDefault="00F355F1" w:rsidP="00F355F1">
      <w:pPr>
        <w:spacing w:before="60"/>
        <w:jc w:val="both"/>
      </w:pPr>
      <w:r w:rsidRPr="00133DD2">
        <w:tab/>
        <w:t xml:space="preserve">3. Định hướng tiếp tục rà soát, sắp xếp trong thời gian tới </w:t>
      </w:r>
      <w:r w:rsidRPr="00133DD2">
        <w:rPr>
          <w:i/>
        </w:rPr>
        <w:t>(nêu tình hình, dự kiến sắp xếp trường, lớp, giáo viên trong thời gian tới).</w:t>
      </w:r>
    </w:p>
    <w:p w:rsidR="00F355F1" w:rsidRPr="00133DD2" w:rsidRDefault="0086244B" w:rsidP="00F355F1">
      <w:pPr>
        <w:widowControl w:val="0"/>
        <w:tabs>
          <w:tab w:val="left" w:pos="903"/>
        </w:tabs>
        <w:spacing w:before="60"/>
        <w:ind w:right="20" w:firstLine="720"/>
        <w:jc w:val="both"/>
        <w:rPr>
          <w:b/>
        </w:rPr>
      </w:pPr>
      <w:r w:rsidRPr="00133DD2">
        <w:rPr>
          <w:b/>
          <w:lang w:val="vi-VN"/>
        </w:rPr>
        <w:t>I</w:t>
      </w:r>
      <w:r w:rsidR="00D4153F" w:rsidRPr="00133DD2">
        <w:rPr>
          <w:b/>
        </w:rPr>
        <w:t>V</w:t>
      </w:r>
      <w:r w:rsidR="00F355F1" w:rsidRPr="00133DD2">
        <w:rPr>
          <w:b/>
          <w:lang w:val="vi-VN"/>
        </w:rPr>
        <w:t xml:space="preserve">. </w:t>
      </w:r>
      <w:r w:rsidR="00F355F1" w:rsidRPr="00133DD2">
        <w:rPr>
          <w:b/>
        </w:rPr>
        <w:t xml:space="preserve">Đánh giá chung </w:t>
      </w:r>
    </w:p>
    <w:p w:rsidR="00F355F1" w:rsidRPr="00133DD2" w:rsidRDefault="00B8470A" w:rsidP="00F355F1">
      <w:pPr>
        <w:widowControl w:val="0"/>
        <w:tabs>
          <w:tab w:val="left" w:pos="903"/>
        </w:tabs>
        <w:spacing w:before="60"/>
        <w:ind w:right="20" w:firstLine="720"/>
        <w:jc w:val="both"/>
      </w:pPr>
      <w:r w:rsidRPr="00133DD2">
        <w:t>1.</w:t>
      </w:r>
      <w:r w:rsidR="00F355F1" w:rsidRPr="00133DD2">
        <w:t xml:space="preserve"> Kết quả đạt được</w:t>
      </w:r>
    </w:p>
    <w:p w:rsidR="00B8470A" w:rsidRPr="00133DD2" w:rsidRDefault="00B8470A" w:rsidP="00F355F1">
      <w:pPr>
        <w:widowControl w:val="0"/>
        <w:tabs>
          <w:tab w:val="left" w:pos="903"/>
        </w:tabs>
        <w:spacing w:before="60"/>
        <w:ind w:right="20" w:firstLine="720"/>
        <w:jc w:val="both"/>
      </w:pPr>
      <w:r w:rsidRPr="00133DD2">
        <w:t>- Đánh giá hiệu quả việc sắp xếp:</w:t>
      </w:r>
    </w:p>
    <w:p w:rsidR="00B8470A" w:rsidRPr="00133DD2" w:rsidRDefault="00B8470A" w:rsidP="00F355F1">
      <w:pPr>
        <w:widowControl w:val="0"/>
        <w:tabs>
          <w:tab w:val="left" w:pos="903"/>
        </w:tabs>
        <w:spacing w:before="60"/>
        <w:ind w:right="20" w:firstLine="720"/>
        <w:jc w:val="both"/>
      </w:pPr>
      <w:r w:rsidRPr="00133DD2">
        <w:t>+ Về tinh gọn đội ngũ giáo viên như thế nào?</w:t>
      </w:r>
    </w:p>
    <w:p w:rsidR="00B8470A" w:rsidRPr="00133DD2" w:rsidRDefault="00B8470A" w:rsidP="00F355F1">
      <w:pPr>
        <w:widowControl w:val="0"/>
        <w:tabs>
          <w:tab w:val="left" w:pos="903"/>
        </w:tabs>
        <w:spacing w:before="60"/>
        <w:ind w:right="20" w:firstLine="720"/>
        <w:jc w:val="both"/>
      </w:pPr>
      <w:r w:rsidRPr="00133DD2">
        <w:t>+ Về quy mô lớp tăng lên, chất lượng dạy và học có được nâng lên không?</w:t>
      </w:r>
    </w:p>
    <w:p w:rsidR="00B8470A" w:rsidRPr="00133DD2" w:rsidRDefault="00B8470A" w:rsidP="00F355F1">
      <w:pPr>
        <w:widowControl w:val="0"/>
        <w:tabs>
          <w:tab w:val="left" w:pos="903"/>
        </w:tabs>
        <w:spacing w:before="60"/>
        <w:ind w:right="20" w:firstLine="720"/>
        <w:jc w:val="both"/>
      </w:pPr>
      <w:r w:rsidRPr="00133DD2">
        <w:t>+ Về việc bố trí lại cơ sở vật chất: Việc xây mới, hiệu quả sử dụng…?</w:t>
      </w:r>
    </w:p>
    <w:p w:rsidR="00B8470A" w:rsidRPr="00133DD2" w:rsidRDefault="00B8470A" w:rsidP="00F355F1">
      <w:pPr>
        <w:widowControl w:val="0"/>
        <w:tabs>
          <w:tab w:val="left" w:pos="903"/>
        </w:tabs>
        <w:spacing w:before="60"/>
        <w:ind w:right="20" w:firstLine="720"/>
        <w:jc w:val="both"/>
      </w:pPr>
      <w:r w:rsidRPr="00133DD2">
        <w:t>+ Về hiệu quả trong sử dụng trong ngân sách nhà nước?</w:t>
      </w:r>
    </w:p>
    <w:p w:rsidR="00B8470A" w:rsidRPr="00133DD2" w:rsidRDefault="00B8470A" w:rsidP="00F355F1">
      <w:pPr>
        <w:widowControl w:val="0"/>
        <w:tabs>
          <w:tab w:val="left" w:pos="903"/>
        </w:tabs>
        <w:spacing w:before="60"/>
        <w:ind w:right="20" w:firstLine="720"/>
        <w:jc w:val="both"/>
      </w:pPr>
      <w:r w:rsidRPr="00133DD2">
        <w:t xml:space="preserve">+ Về chất lượng dạy học của các trường sau </w:t>
      </w:r>
      <w:r w:rsidR="00051BAE" w:rsidRPr="00133DD2">
        <w:t>sắp xếp</w:t>
      </w:r>
      <w:r w:rsidRPr="00133DD2">
        <w:t>?</w:t>
      </w:r>
    </w:p>
    <w:p w:rsidR="00B8470A" w:rsidRPr="00133DD2" w:rsidRDefault="00B8470A" w:rsidP="00F355F1">
      <w:pPr>
        <w:widowControl w:val="0"/>
        <w:tabs>
          <w:tab w:val="left" w:pos="903"/>
        </w:tabs>
        <w:spacing w:before="60"/>
        <w:ind w:right="20" w:firstLine="720"/>
        <w:jc w:val="both"/>
      </w:pPr>
      <w:r w:rsidRPr="00133DD2">
        <w:t>+……………………………………………………</w:t>
      </w:r>
    </w:p>
    <w:p w:rsidR="00F355F1" w:rsidRPr="00133DD2" w:rsidRDefault="00B8470A" w:rsidP="00F355F1">
      <w:pPr>
        <w:widowControl w:val="0"/>
        <w:tabs>
          <w:tab w:val="left" w:pos="903"/>
        </w:tabs>
        <w:spacing w:before="60"/>
        <w:ind w:right="20" w:firstLine="720"/>
        <w:jc w:val="both"/>
      </w:pPr>
      <w:r w:rsidRPr="00133DD2">
        <w:t>2.</w:t>
      </w:r>
      <w:r w:rsidR="00F355F1" w:rsidRPr="00133DD2">
        <w:t xml:space="preserve"> Những bất cập, hạn chế</w:t>
      </w:r>
    </w:p>
    <w:p w:rsidR="00B8470A" w:rsidRPr="00133DD2" w:rsidRDefault="00B8470A" w:rsidP="00051BAE">
      <w:pPr>
        <w:widowControl w:val="0"/>
        <w:tabs>
          <w:tab w:val="left" w:pos="903"/>
        </w:tabs>
        <w:spacing w:before="60"/>
        <w:ind w:right="20" w:firstLine="720"/>
        <w:jc w:val="both"/>
      </w:pPr>
      <w:r w:rsidRPr="00133DD2">
        <w:t xml:space="preserve">+ Những ảnh hưởng, tác động sau khi </w:t>
      </w:r>
      <w:r w:rsidR="00051BAE" w:rsidRPr="00133DD2">
        <w:t>sắp xếp</w:t>
      </w:r>
    </w:p>
    <w:p w:rsidR="00051BAE" w:rsidRPr="00133DD2" w:rsidRDefault="00B8470A" w:rsidP="00F355F1">
      <w:pPr>
        <w:widowControl w:val="0"/>
        <w:tabs>
          <w:tab w:val="left" w:pos="903"/>
        </w:tabs>
        <w:spacing w:before="60"/>
        <w:ind w:right="20" w:firstLine="720"/>
        <w:jc w:val="both"/>
      </w:pPr>
      <w:r w:rsidRPr="00133DD2">
        <w:t xml:space="preserve">+ Đội ngũ giáo viên dôi, dư sau </w:t>
      </w:r>
      <w:r w:rsidR="00051BAE" w:rsidRPr="00133DD2">
        <w:t xml:space="preserve">sắp xếp </w:t>
      </w:r>
      <w:bookmarkStart w:id="0" w:name="_GoBack"/>
      <w:bookmarkEnd w:id="0"/>
    </w:p>
    <w:p w:rsidR="00B8470A" w:rsidRPr="001973F1" w:rsidRDefault="00B8470A" w:rsidP="00F355F1">
      <w:pPr>
        <w:widowControl w:val="0"/>
        <w:tabs>
          <w:tab w:val="left" w:pos="903"/>
        </w:tabs>
        <w:spacing w:before="60"/>
        <w:ind w:right="20" w:firstLine="720"/>
        <w:jc w:val="both"/>
      </w:pPr>
      <w:r>
        <w:t>+ Những bất cập, hạn chế khác?</w:t>
      </w:r>
    </w:p>
    <w:p w:rsidR="00F355F1" w:rsidRPr="001973F1" w:rsidRDefault="00B8470A" w:rsidP="00F355F1">
      <w:pPr>
        <w:widowControl w:val="0"/>
        <w:tabs>
          <w:tab w:val="left" w:pos="903"/>
        </w:tabs>
        <w:spacing w:before="60"/>
        <w:ind w:right="20" w:firstLine="720"/>
        <w:jc w:val="both"/>
      </w:pPr>
      <w:r>
        <w:t>3.</w:t>
      </w:r>
      <w:r w:rsidR="00F355F1" w:rsidRPr="001973F1">
        <w:t xml:space="preserve"> Nguyên nhân của những bất cập, hạn chế.</w:t>
      </w:r>
    </w:p>
    <w:p w:rsidR="00F355F1" w:rsidRPr="0086244B" w:rsidRDefault="00D4153F" w:rsidP="00F355F1">
      <w:pPr>
        <w:pStyle w:val="Heading10"/>
        <w:keepNext/>
        <w:keepLines/>
        <w:shd w:val="clear" w:color="auto" w:fill="auto"/>
        <w:tabs>
          <w:tab w:val="left" w:pos="1009"/>
        </w:tabs>
        <w:spacing w:before="60" w:after="0" w:line="240" w:lineRule="auto"/>
        <w:jc w:val="both"/>
        <w:rPr>
          <w:rFonts w:ascii="Times New Roman" w:hAnsi="Times New Roman" w:cs="Times New Roman"/>
          <w:sz w:val="28"/>
          <w:szCs w:val="28"/>
        </w:rPr>
      </w:pPr>
      <w:r>
        <w:rPr>
          <w:rFonts w:ascii="Times New Roman" w:hAnsi="Times New Roman" w:cs="Times New Roman"/>
          <w:i w:val="0"/>
          <w:sz w:val="28"/>
          <w:szCs w:val="28"/>
        </w:rPr>
        <w:t>V.</w:t>
      </w:r>
      <w:r w:rsidR="00F355F1" w:rsidRPr="0086244B">
        <w:rPr>
          <w:rFonts w:ascii="Times New Roman" w:hAnsi="Times New Roman" w:cs="Times New Roman"/>
          <w:i w:val="0"/>
          <w:sz w:val="28"/>
          <w:szCs w:val="28"/>
        </w:rPr>
        <w:t xml:space="preserve"> Đề xuất, kiến nghị của địa phương</w:t>
      </w:r>
      <w:r w:rsidR="00F355F1" w:rsidRPr="0086244B">
        <w:rPr>
          <w:rFonts w:ascii="Times New Roman" w:hAnsi="Times New Roman" w:cs="Times New Roman"/>
          <w:sz w:val="28"/>
          <w:szCs w:val="28"/>
        </w:rPr>
        <w:t xml:space="preserve"> </w:t>
      </w:r>
    </w:p>
    <w:p w:rsidR="00B8470A" w:rsidRPr="002458E9" w:rsidRDefault="00B8470A" w:rsidP="00B8470A">
      <w:pPr>
        <w:widowControl w:val="0"/>
        <w:spacing w:before="120" w:after="120" w:line="360" w:lineRule="exact"/>
        <w:ind w:firstLine="539"/>
        <w:jc w:val="both"/>
        <w:rPr>
          <w:i/>
        </w:rPr>
      </w:pPr>
      <w:r w:rsidRPr="002458E9">
        <w:rPr>
          <w:i/>
          <w:color w:val="000000"/>
          <w:lang w:val="nb-NO"/>
        </w:rPr>
        <w:t xml:space="preserve">(Lưu ý: Đề cương mang tính gợi ý, đề nghị các </w:t>
      </w:r>
      <w:r>
        <w:rPr>
          <w:i/>
          <w:color w:val="000000"/>
          <w:lang w:val="nb-NO"/>
        </w:rPr>
        <w:t xml:space="preserve">cơ quan, </w:t>
      </w:r>
      <w:r w:rsidRPr="002458E9">
        <w:rPr>
          <w:i/>
          <w:color w:val="000000"/>
          <w:lang w:val="nb-NO"/>
        </w:rPr>
        <w:t xml:space="preserve">đơn vị trên cơ sở chức năng, nhiệm vụ được giao chủ động báo cáo đầy đủ, chi tiết các nội dung liên quan </w:t>
      </w:r>
      <w:r>
        <w:rPr>
          <w:i/>
          <w:color w:val="000000"/>
          <w:lang w:val="nb-NO"/>
        </w:rPr>
        <w:t>đến công việc triển khai của cơ quan, đơn vị mình</w:t>
      </w:r>
      <w:r w:rsidRPr="002458E9">
        <w:rPr>
          <w:i/>
          <w:color w:val="000000"/>
          <w:lang w:val="nb-NO"/>
        </w:rPr>
        <w:t>)</w:t>
      </w:r>
      <w:r>
        <w:rPr>
          <w:i/>
          <w:color w:val="000000"/>
          <w:lang w:val="nb-NO"/>
        </w:rPr>
        <w:t>.</w:t>
      </w:r>
    </w:p>
    <w:p w:rsidR="007B3F61" w:rsidRDefault="007B3F61"/>
    <w:sectPr w:rsidR="007B3F61" w:rsidSect="002B552A">
      <w:pgSz w:w="12240" w:h="15840"/>
      <w:pgMar w:top="1134" w:right="1134" w:bottom="1134" w:left="17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59"/>
    <w:rsid w:val="00051BAE"/>
    <w:rsid w:val="001037C7"/>
    <w:rsid w:val="00133DD2"/>
    <w:rsid w:val="002176A1"/>
    <w:rsid w:val="002B552A"/>
    <w:rsid w:val="002E4AC1"/>
    <w:rsid w:val="003704B0"/>
    <w:rsid w:val="00414583"/>
    <w:rsid w:val="004E3D59"/>
    <w:rsid w:val="005F3033"/>
    <w:rsid w:val="006347A1"/>
    <w:rsid w:val="0070356C"/>
    <w:rsid w:val="007B3F61"/>
    <w:rsid w:val="0086244B"/>
    <w:rsid w:val="00AC2475"/>
    <w:rsid w:val="00B70177"/>
    <w:rsid w:val="00B74B84"/>
    <w:rsid w:val="00B8470A"/>
    <w:rsid w:val="00BE2314"/>
    <w:rsid w:val="00C90774"/>
    <w:rsid w:val="00D4153F"/>
    <w:rsid w:val="00E62E6E"/>
    <w:rsid w:val="00F3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449BF-C1E9-4877-A669-B3FB0DFD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F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0"/>
    <w:rsid w:val="00F355F1"/>
    <w:rPr>
      <w:b/>
      <w:bCs/>
      <w:i/>
      <w:iCs/>
      <w:sz w:val="26"/>
      <w:szCs w:val="26"/>
      <w:shd w:val="clear" w:color="auto" w:fill="FFFFFF"/>
    </w:rPr>
  </w:style>
  <w:style w:type="paragraph" w:customStyle="1" w:styleId="Heading10">
    <w:name w:val="Heading #1"/>
    <w:basedOn w:val="Normal"/>
    <w:link w:val="Heading1"/>
    <w:rsid w:val="00F355F1"/>
    <w:pPr>
      <w:widowControl w:val="0"/>
      <w:shd w:val="clear" w:color="auto" w:fill="FFFFFF"/>
      <w:spacing w:before="120" w:after="120" w:line="0" w:lineRule="atLeast"/>
      <w:ind w:firstLine="720"/>
      <w:outlineLvl w:val="0"/>
    </w:pPr>
    <w:rPr>
      <w:rFonts w:asciiTheme="minorHAnsi" w:eastAsiaTheme="minorHAnsi" w:hAnsiTheme="minorHAnsi" w:cstheme="minorBidi"/>
      <w:b/>
      <w:bCs/>
      <w:i/>
      <w:iCs/>
      <w:sz w:val="26"/>
      <w:szCs w:val="26"/>
      <w:shd w:val="clear" w:color="auto" w:fill="FFFFFF"/>
    </w:rPr>
  </w:style>
  <w:style w:type="paragraph" w:styleId="BalloonText">
    <w:name w:val="Balloon Text"/>
    <w:basedOn w:val="Normal"/>
    <w:link w:val="BalloonTextChar"/>
    <w:uiPriority w:val="99"/>
    <w:semiHidden/>
    <w:unhideWhenUsed/>
    <w:rsid w:val="00217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A1"/>
    <w:rPr>
      <w:rFonts w:ascii="Segoe UI" w:eastAsia="Times New Roman" w:hAnsi="Segoe UI" w:cs="Segoe UI"/>
      <w:sz w:val="18"/>
      <w:szCs w:val="18"/>
    </w:rPr>
  </w:style>
  <w:style w:type="paragraph" w:styleId="ListParagraph">
    <w:name w:val="List Paragraph"/>
    <w:basedOn w:val="Normal"/>
    <w:uiPriority w:val="34"/>
    <w:qFormat/>
    <w:rsid w:val="00B84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cp:revision>
  <cp:lastPrinted>2022-03-10T02:13:00Z</cp:lastPrinted>
  <dcterms:created xsi:type="dcterms:W3CDTF">2022-03-22T08:15:00Z</dcterms:created>
  <dcterms:modified xsi:type="dcterms:W3CDTF">2022-03-22T09:22:00Z</dcterms:modified>
</cp:coreProperties>
</file>