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7" w:type="dxa"/>
        <w:jc w:val="center"/>
        <w:tblLayout w:type="fixed"/>
        <w:tblLook w:val="00A0" w:firstRow="1" w:lastRow="0" w:firstColumn="1" w:lastColumn="0" w:noHBand="0" w:noVBand="0"/>
      </w:tblPr>
      <w:tblGrid>
        <w:gridCol w:w="3545"/>
        <w:gridCol w:w="5942"/>
      </w:tblGrid>
      <w:tr w:rsidR="00F138B3" w:rsidRPr="003877ED" w:rsidTr="00240E16">
        <w:trPr>
          <w:trHeight w:val="1796"/>
          <w:jc w:val="center"/>
        </w:trPr>
        <w:tc>
          <w:tcPr>
            <w:tcW w:w="3545" w:type="dxa"/>
          </w:tcPr>
          <w:p w:rsidR="00F138B3" w:rsidRPr="003877ED" w:rsidRDefault="00F138B3" w:rsidP="00240E16">
            <w:pPr>
              <w:pStyle w:val="Heading3"/>
              <w:tabs>
                <w:tab w:val="left" w:pos="1918"/>
              </w:tabs>
              <w:spacing w:before="0" w:after="0"/>
              <w:jc w:val="center"/>
              <w:rPr>
                <w:rFonts w:ascii="Times New Roman" w:hAnsi="Times New Roman"/>
                <w:sz w:val="28"/>
                <w:lang w:val="pt-BR"/>
              </w:rPr>
            </w:pPr>
            <w:r w:rsidRPr="003877ED">
              <w:rPr>
                <w:rFonts w:ascii="Times New Roman" w:hAnsi="Times New Roman"/>
                <w:lang w:val="pt-BR"/>
              </w:rPr>
              <w:t>HỘI ĐỒNG NHÂN DÂN TỈNH QUẢNG BÌNH</w:t>
            </w:r>
          </w:p>
          <w:p w:rsidR="00F138B3" w:rsidRPr="003877ED" w:rsidRDefault="00F138B3" w:rsidP="00240E16">
            <w:pPr>
              <w:pStyle w:val="Header"/>
              <w:jc w:val="center"/>
              <w:rPr>
                <w:lang w:val="pt-BR"/>
              </w:rPr>
            </w:pPr>
            <w:r w:rsidRPr="003877ED">
              <w:rPr>
                <w:b/>
                <w:bCs/>
                <w:noProof/>
                <w:sz w:val="20"/>
              </w:rPr>
              <mc:AlternateContent>
                <mc:Choice Requires="wps">
                  <w:drawing>
                    <wp:anchor distT="0" distB="0" distL="114300" distR="114300" simplePos="0" relativeHeight="251669504" behindDoc="0" locked="0" layoutInCell="1" allowOverlap="1" wp14:anchorId="7F23DB31" wp14:editId="1D9CDD6A">
                      <wp:simplePos x="0" y="0"/>
                      <wp:positionH relativeFrom="column">
                        <wp:posOffset>719455</wp:posOffset>
                      </wp:positionH>
                      <wp:positionV relativeFrom="paragraph">
                        <wp:posOffset>27305</wp:posOffset>
                      </wp:positionV>
                      <wp:extent cx="571500" cy="0"/>
                      <wp:effectExtent l="12065" t="12700" r="698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12796A" id="Lin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2.15pt" to="10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SZEAIAACg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" strokeweight="1pt"/>
                  </w:pict>
                </mc:Fallback>
              </mc:AlternateContent>
            </w:r>
          </w:p>
          <w:p w:rsidR="00F138B3" w:rsidRPr="003877ED" w:rsidRDefault="00F138B3" w:rsidP="00240E16">
            <w:pPr>
              <w:pStyle w:val="Header"/>
              <w:jc w:val="center"/>
            </w:pPr>
            <w:r w:rsidRPr="003877ED">
              <w:t>Số:          /2022/NQ-HĐND</w:t>
            </w:r>
          </w:p>
          <w:p w:rsidR="00F138B3" w:rsidRPr="003877ED" w:rsidRDefault="00F138B3" w:rsidP="00240E16">
            <w:pPr>
              <w:pStyle w:val="Header"/>
              <w:jc w:val="center"/>
            </w:pPr>
            <w:r w:rsidRPr="003877ED">
              <w:rPr>
                <w:noProof/>
                <w:sz w:val="30"/>
              </w:rPr>
              <mc:AlternateContent>
                <mc:Choice Requires="wps">
                  <w:drawing>
                    <wp:anchor distT="0" distB="0" distL="114300" distR="114300" simplePos="0" relativeHeight="251671552" behindDoc="0" locked="0" layoutInCell="1" allowOverlap="1" wp14:anchorId="25E6F3AA" wp14:editId="281E9787">
                      <wp:simplePos x="0" y="0"/>
                      <wp:positionH relativeFrom="column">
                        <wp:posOffset>516890</wp:posOffset>
                      </wp:positionH>
                      <wp:positionV relativeFrom="paragraph">
                        <wp:posOffset>107315</wp:posOffset>
                      </wp:positionV>
                      <wp:extent cx="1141730" cy="3613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61315"/>
                              </a:xfrm>
                              <a:prstGeom prst="rect">
                                <a:avLst/>
                              </a:prstGeom>
                              <a:noFill/>
                              <a:ln w="9525">
                                <a:noFill/>
                                <a:miter lim="800000"/>
                                <a:headEnd/>
                                <a:tailEnd/>
                              </a:ln>
                            </wps:spPr>
                            <wps:txbx>
                              <w:txbxContent>
                                <w:p w:rsidR="00F138B3" w:rsidRPr="001C770D" w:rsidRDefault="00F138B3" w:rsidP="00F138B3">
                                  <w:pPr>
                                    <w:pBdr>
                                      <w:top w:val="single" w:sz="4" w:space="1" w:color="auto"/>
                                      <w:left w:val="single" w:sz="4" w:space="4" w:color="auto"/>
                                      <w:bottom w:val="single" w:sz="4" w:space="1" w:color="auto"/>
                                      <w:right w:val="single" w:sz="4" w:space="4" w:color="auto"/>
                                    </w:pBdr>
                                    <w:jc w:val="center"/>
                                    <w:rPr>
                                      <w:b/>
                                      <w:color w:val="FF0000"/>
                                      <w:lang w:val="vi-VN"/>
                                    </w:rPr>
                                  </w:pPr>
                                  <w:r w:rsidRPr="001C770D">
                                    <w:rPr>
                                      <w:b/>
                                      <w:color w:val="FF0000"/>
                                    </w:rPr>
                                    <w:t>D</w:t>
                                  </w:r>
                                  <w:r w:rsidRPr="001C770D">
                                    <w:rPr>
                                      <w:b/>
                                      <w:color w:val="FF0000"/>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5E6F3AA" id="_x0000_t202" coordsize="21600,21600" o:spt="202" path="m,l,21600r21600,l21600,xe">
                      <v:stroke joinstyle="miter"/>
                      <v:path gradientshapeok="t" o:connecttype="rect"/>
                    </v:shapetype>
                    <v:shape id="Text Box 10" o:spid="_x0000_s1026" type="#_x0000_t202" style="position:absolute;left:0;text-align:left;margin-left:40.7pt;margin-top:8.45pt;width:89.9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" filled="f" stroked="f">
                      <v:textbox>
                        <w:txbxContent>
                          <w:p w:rsidR="00F138B3" w:rsidRPr="001C770D" w:rsidRDefault="00F138B3" w:rsidP="00F138B3">
                            <w:pPr>
                              <w:pBdr>
                                <w:top w:val="single" w:sz="4" w:space="1" w:color="auto"/>
                                <w:left w:val="single" w:sz="4" w:space="4" w:color="auto"/>
                                <w:bottom w:val="single" w:sz="4" w:space="1" w:color="auto"/>
                                <w:right w:val="single" w:sz="4" w:space="4" w:color="auto"/>
                              </w:pBdr>
                              <w:jc w:val="center"/>
                              <w:rPr>
                                <w:b/>
                                <w:color w:val="FF0000"/>
                                <w:lang w:val="vi-VN"/>
                              </w:rPr>
                            </w:pPr>
                            <w:r w:rsidRPr="001C770D">
                              <w:rPr>
                                <w:b/>
                                <w:color w:val="FF0000"/>
                              </w:rPr>
                              <w:t>D</w:t>
                            </w:r>
                            <w:r w:rsidRPr="001C770D">
                              <w:rPr>
                                <w:b/>
                                <w:color w:val="FF0000"/>
                                <w:lang w:val="vi-VN"/>
                              </w:rPr>
                              <w:t>Ự THẢO</w:t>
                            </w:r>
                          </w:p>
                        </w:txbxContent>
                      </v:textbox>
                    </v:shape>
                  </w:pict>
                </mc:Fallback>
              </mc:AlternateContent>
            </w:r>
          </w:p>
        </w:tc>
        <w:tc>
          <w:tcPr>
            <w:tcW w:w="5942" w:type="dxa"/>
          </w:tcPr>
          <w:p w:rsidR="00F138B3" w:rsidRPr="003877ED" w:rsidRDefault="00F138B3" w:rsidP="00240E16">
            <w:pPr>
              <w:pStyle w:val="Heading3"/>
              <w:spacing w:before="0" w:after="0"/>
              <w:jc w:val="center"/>
              <w:rPr>
                <w:rFonts w:ascii="Times New Roman" w:hAnsi="Times New Roman"/>
                <w:sz w:val="28"/>
              </w:rPr>
            </w:pPr>
            <w:r w:rsidRPr="003877ED">
              <w:rPr>
                <w:rFonts w:ascii="Times New Roman" w:hAnsi="Times New Roman"/>
              </w:rPr>
              <w:t xml:space="preserve">CỘNG HOÀ XÃ HỘI CHỦ NGHĨA VIỆT </w:t>
            </w:r>
            <w:smartTag w:uri="urn:schemas-microsoft-com:office:smarttags" w:element="country-region">
              <w:smartTag w:uri="urn:schemas-microsoft-com:office:smarttags" w:element="place">
                <w:r w:rsidRPr="003877ED">
                  <w:rPr>
                    <w:rFonts w:ascii="Times New Roman" w:hAnsi="Times New Roman"/>
                  </w:rPr>
                  <w:t>NAM</w:t>
                </w:r>
              </w:smartTag>
            </w:smartTag>
          </w:p>
          <w:p w:rsidR="00F138B3" w:rsidRPr="003877ED" w:rsidRDefault="00F138B3" w:rsidP="00240E16">
            <w:pPr>
              <w:ind w:left="540" w:hanging="540"/>
              <w:jc w:val="center"/>
              <w:rPr>
                <w:b/>
              </w:rPr>
            </w:pPr>
            <w:r w:rsidRPr="003877ED">
              <w:rPr>
                <w:b/>
                <w:noProof/>
                <w:sz w:val="24"/>
              </w:rPr>
              <mc:AlternateContent>
                <mc:Choice Requires="wps">
                  <w:drawing>
                    <wp:anchor distT="0" distB="0" distL="114300" distR="114300" simplePos="0" relativeHeight="251670528" behindDoc="0" locked="0" layoutInCell="1" allowOverlap="1" wp14:anchorId="38A7D68F" wp14:editId="19DEEE7D">
                      <wp:simplePos x="0" y="0"/>
                      <wp:positionH relativeFrom="column">
                        <wp:posOffset>675005</wp:posOffset>
                      </wp:positionH>
                      <wp:positionV relativeFrom="paragraph">
                        <wp:posOffset>226695</wp:posOffset>
                      </wp:positionV>
                      <wp:extent cx="226695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4AC013"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85pt" to="23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x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"/>
                  </w:pict>
                </mc:Fallback>
              </mc:AlternateContent>
            </w:r>
            <w:r w:rsidRPr="003877ED">
              <w:rPr>
                <w:b/>
              </w:rPr>
              <w:t>Độc lập - Tự do - Hạnh phúc</w:t>
            </w:r>
          </w:p>
          <w:p w:rsidR="00F138B3" w:rsidRPr="003877ED" w:rsidRDefault="00F138B3" w:rsidP="00240E16">
            <w:pPr>
              <w:pStyle w:val="Heading3"/>
              <w:spacing w:before="0" w:after="0"/>
              <w:jc w:val="center"/>
              <w:rPr>
                <w:rFonts w:ascii="Times New Roman" w:hAnsi="Times New Roman"/>
                <w:b w:val="0"/>
                <w:i/>
                <w:iCs/>
              </w:rPr>
            </w:pPr>
            <w:r w:rsidRPr="003877ED">
              <w:rPr>
                <w:rFonts w:ascii="Times New Roman" w:hAnsi="Times New Roman"/>
                <w:b w:val="0"/>
                <w:i/>
                <w:iCs/>
                <w:sz w:val="28"/>
              </w:rPr>
              <w:t xml:space="preserve">Quảng Bình, ngày   </w:t>
            </w:r>
            <w:r>
              <w:rPr>
                <w:rFonts w:ascii="Times New Roman" w:hAnsi="Times New Roman"/>
                <w:b w:val="0"/>
                <w:i/>
                <w:iCs/>
                <w:sz w:val="28"/>
              </w:rPr>
              <w:t xml:space="preserve"> </w:t>
            </w:r>
            <w:r w:rsidRPr="003877ED">
              <w:rPr>
                <w:rFonts w:ascii="Times New Roman" w:hAnsi="Times New Roman"/>
                <w:b w:val="0"/>
                <w:i/>
                <w:iCs/>
                <w:sz w:val="28"/>
              </w:rPr>
              <w:t xml:space="preserve">    tháng  </w:t>
            </w:r>
            <w:r>
              <w:rPr>
                <w:rFonts w:ascii="Times New Roman" w:hAnsi="Times New Roman"/>
                <w:b w:val="0"/>
                <w:i/>
                <w:iCs/>
                <w:sz w:val="28"/>
              </w:rPr>
              <w:t xml:space="preserve">  </w:t>
            </w:r>
            <w:r w:rsidRPr="003877ED">
              <w:rPr>
                <w:rFonts w:ascii="Times New Roman" w:hAnsi="Times New Roman"/>
                <w:b w:val="0"/>
                <w:i/>
                <w:iCs/>
                <w:sz w:val="28"/>
              </w:rPr>
              <w:t xml:space="preserve">   năm 2022</w:t>
            </w:r>
          </w:p>
        </w:tc>
      </w:tr>
    </w:tbl>
    <w:p w:rsidR="00F138B3" w:rsidRPr="00C43AF9" w:rsidRDefault="00F138B3" w:rsidP="00F138B3">
      <w:pPr>
        <w:shd w:val="clear" w:color="auto" w:fill="FFFFFF"/>
        <w:jc w:val="center"/>
        <w:rPr>
          <w:b/>
          <w:bCs/>
          <w:color w:val="000000"/>
          <w:sz w:val="16"/>
          <w:szCs w:val="28"/>
          <w:lang w:val="nl-NL"/>
        </w:rPr>
      </w:pPr>
    </w:p>
    <w:p w:rsidR="00F138B3" w:rsidRPr="003877ED" w:rsidRDefault="00F138B3" w:rsidP="00F138B3">
      <w:pPr>
        <w:shd w:val="clear" w:color="auto" w:fill="FFFFFF"/>
        <w:spacing w:after="0"/>
        <w:jc w:val="center"/>
        <w:rPr>
          <w:color w:val="000000"/>
          <w:szCs w:val="28"/>
          <w:lang w:val="nl-NL"/>
        </w:rPr>
      </w:pPr>
      <w:r w:rsidRPr="003877ED">
        <w:rPr>
          <w:b/>
          <w:bCs/>
          <w:color w:val="000000"/>
          <w:szCs w:val="28"/>
          <w:lang w:val="nl-NL"/>
        </w:rPr>
        <w:t>NGHỊ QUYẾT</w:t>
      </w:r>
    </w:p>
    <w:p w:rsidR="00F138B3" w:rsidRPr="003877ED" w:rsidRDefault="00F138B3" w:rsidP="00F138B3">
      <w:pPr>
        <w:spacing w:after="0" w:line="240" w:lineRule="auto"/>
        <w:jc w:val="center"/>
        <w:rPr>
          <w:rFonts w:eastAsia="Times New Roman" w:cs="Times New Roman"/>
          <w:b/>
          <w:bCs/>
          <w:spacing w:val="-4"/>
          <w:szCs w:val="28"/>
          <w:lang w:val="nl-NL"/>
        </w:rPr>
      </w:pPr>
      <w:r w:rsidRPr="003877ED">
        <w:rPr>
          <w:rFonts w:eastAsia="Times New Roman" w:cs="Times New Roman"/>
          <w:b/>
          <w:bCs/>
          <w:spacing w:val="-4"/>
          <w:szCs w:val="28"/>
          <w:lang w:val="nl-NL"/>
        </w:rPr>
        <w:t xml:space="preserve">Ban hành quy định nguyên tắc, tiêu chí, định mức phân bổ vốn ngân </w:t>
      </w:r>
    </w:p>
    <w:p w:rsidR="00F138B3" w:rsidRPr="003877ED" w:rsidRDefault="00F138B3" w:rsidP="00F138B3">
      <w:pPr>
        <w:spacing w:after="0" w:line="240" w:lineRule="auto"/>
        <w:jc w:val="center"/>
        <w:rPr>
          <w:rFonts w:eastAsia="Times New Roman" w:cs="Times New Roman"/>
          <w:b/>
          <w:bCs/>
          <w:spacing w:val="-4"/>
          <w:szCs w:val="28"/>
          <w:lang w:val="nl-NL"/>
        </w:rPr>
      </w:pPr>
      <w:r w:rsidRPr="003877ED">
        <w:rPr>
          <w:rFonts w:eastAsia="Times New Roman" w:cs="Times New Roman"/>
          <w:b/>
          <w:bCs/>
          <w:spacing w:val="-4"/>
          <w:szCs w:val="28"/>
          <w:lang w:val="nl-NL"/>
        </w:rPr>
        <w:t xml:space="preserve">sách trung ương và tỷ lệ vốn đối ứng của ngân sách địa phương thực hiện </w:t>
      </w:r>
    </w:p>
    <w:p w:rsidR="00F138B3" w:rsidRPr="003877ED" w:rsidRDefault="00F138B3" w:rsidP="00F138B3">
      <w:pPr>
        <w:spacing w:after="0" w:line="240" w:lineRule="auto"/>
        <w:jc w:val="center"/>
        <w:rPr>
          <w:rFonts w:eastAsia="Times New Roman" w:cs="Times New Roman"/>
          <w:b/>
          <w:bCs/>
          <w:spacing w:val="-4"/>
          <w:szCs w:val="28"/>
          <w:lang w:val="nl-NL"/>
        </w:rPr>
      </w:pPr>
      <w:r w:rsidRPr="003877ED">
        <w:rPr>
          <w:rFonts w:eastAsia="Times New Roman" w:cs="Times New Roman"/>
          <w:b/>
          <w:bCs/>
          <w:spacing w:val="-4"/>
          <w:szCs w:val="28"/>
          <w:lang w:val="nl-NL"/>
        </w:rPr>
        <w:t xml:space="preserve">Chương trình mục tiêu quốc gia giảm nghèo bền vững giai đoạn 2021 – 2025 </w:t>
      </w:r>
    </w:p>
    <w:p w:rsidR="00F138B3" w:rsidRPr="003877ED" w:rsidRDefault="00F138B3" w:rsidP="00F138B3">
      <w:pPr>
        <w:spacing w:after="0" w:line="240" w:lineRule="auto"/>
        <w:jc w:val="center"/>
        <w:rPr>
          <w:rFonts w:eastAsia="Times New Roman" w:cs="Times New Roman"/>
          <w:b/>
          <w:bCs/>
          <w:spacing w:val="-4"/>
          <w:szCs w:val="28"/>
          <w:lang w:val="nl-NL"/>
        </w:rPr>
      </w:pPr>
      <w:r w:rsidRPr="003877ED">
        <w:rPr>
          <w:b/>
          <w:spacing w:val="-4"/>
          <w:szCs w:val="28"/>
          <w:lang w:val="sv-SE"/>
        </w:rPr>
        <w:t>trên địa bàn tỉnh Quảng Bình</w:t>
      </w:r>
    </w:p>
    <w:p w:rsidR="00F138B3" w:rsidRPr="00EF5A1F" w:rsidRDefault="00F138B3" w:rsidP="00F138B3">
      <w:pPr>
        <w:spacing w:after="0" w:line="240" w:lineRule="auto"/>
        <w:jc w:val="center"/>
        <w:rPr>
          <w:color w:val="000000"/>
          <w:sz w:val="42"/>
          <w:szCs w:val="28"/>
          <w:lang w:val="nl-NL"/>
        </w:rPr>
      </w:pPr>
      <w:r w:rsidRPr="00EF5A1F">
        <w:rPr>
          <w:b/>
          <w:bCs/>
          <w:noProof/>
          <w:color w:val="000000"/>
          <w:sz w:val="42"/>
          <w:szCs w:val="28"/>
        </w:rPr>
        <mc:AlternateContent>
          <mc:Choice Requires="wps">
            <w:drawing>
              <wp:anchor distT="0" distB="0" distL="114300" distR="114300" simplePos="0" relativeHeight="251668480" behindDoc="0" locked="0" layoutInCell="1" allowOverlap="1" wp14:anchorId="25028693" wp14:editId="6CF1837A">
                <wp:simplePos x="0" y="0"/>
                <wp:positionH relativeFrom="column">
                  <wp:posOffset>2025015</wp:posOffset>
                </wp:positionH>
                <wp:positionV relativeFrom="paragraph">
                  <wp:posOffset>6985</wp:posOffset>
                </wp:positionV>
                <wp:extent cx="1762125" cy="0"/>
                <wp:effectExtent l="0" t="0" r="2857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361B4AF" id="_x0000_t32" coordsize="21600,21600" o:spt="32" o:oned="t" path="m,l21600,21600e" filled="f">
                <v:path arrowok="t" fillok="f" o:connecttype="none"/>
                <o:lock v:ext="edit" shapetype="t"/>
              </v:shapetype>
              <v:shape id="AutoShape 6" o:spid="_x0000_s1026" type="#_x0000_t32" style="position:absolute;margin-left:159.45pt;margin-top:.55pt;width:13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E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Y3Y/n2b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"/>
            </w:pict>
          </mc:Fallback>
        </mc:AlternateContent>
      </w:r>
    </w:p>
    <w:p w:rsidR="00F138B3" w:rsidRPr="003877ED" w:rsidRDefault="00F138B3" w:rsidP="009C2BED">
      <w:pPr>
        <w:pStyle w:val="Heading1"/>
        <w:spacing w:after="0" w:line="240" w:lineRule="auto"/>
        <w:jc w:val="center"/>
        <w:rPr>
          <w:lang w:val="nl-NL"/>
        </w:rPr>
      </w:pPr>
      <w:r w:rsidRPr="003877ED">
        <w:rPr>
          <w:lang w:val="nl-NL"/>
        </w:rPr>
        <w:t>HỘI ĐỒNG NHÂN DÂN TỈNH QUẢNG BÌNH</w:t>
      </w:r>
    </w:p>
    <w:p w:rsidR="00F138B3" w:rsidRPr="003877ED" w:rsidRDefault="005448E0" w:rsidP="009C2BED">
      <w:pPr>
        <w:pStyle w:val="Heading1"/>
        <w:spacing w:after="0" w:line="240" w:lineRule="auto"/>
        <w:jc w:val="center"/>
        <w:rPr>
          <w:lang w:val="nl-NL"/>
        </w:rPr>
      </w:pPr>
      <w:r>
        <w:rPr>
          <w:lang w:val="nl-NL"/>
        </w:rPr>
        <w:t>KHÓA XVIII, KỲ HỌP THỨ 5</w:t>
      </w:r>
    </w:p>
    <w:p w:rsidR="00F138B3" w:rsidRPr="00EF5A1F" w:rsidRDefault="00F138B3" w:rsidP="00F138B3">
      <w:pPr>
        <w:spacing w:after="0" w:line="240" w:lineRule="auto"/>
        <w:ind w:firstLine="720"/>
        <w:jc w:val="both"/>
        <w:rPr>
          <w:rStyle w:val="Bodytext2"/>
          <w:rFonts w:eastAsia="Arial Unicode MS"/>
          <w:i/>
          <w:spacing w:val="-6"/>
          <w:sz w:val="28"/>
          <w:szCs w:val="28"/>
        </w:rPr>
      </w:pPr>
    </w:p>
    <w:p w:rsidR="00F138B3" w:rsidRPr="003877ED" w:rsidRDefault="00F138B3" w:rsidP="00EF5A1F">
      <w:pPr>
        <w:spacing w:before="120" w:after="0" w:line="312" w:lineRule="auto"/>
        <w:ind w:firstLine="720"/>
        <w:jc w:val="both"/>
        <w:rPr>
          <w:i/>
          <w:szCs w:val="28"/>
          <w:lang w:val="vi-VN"/>
        </w:rPr>
      </w:pPr>
      <w:r w:rsidRPr="003877ED">
        <w:rPr>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F138B3" w:rsidRPr="003877ED" w:rsidRDefault="00F138B3" w:rsidP="00EF5A1F">
      <w:pPr>
        <w:shd w:val="clear" w:color="auto" w:fill="FFFFFF"/>
        <w:spacing w:before="120" w:after="0" w:line="312" w:lineRule="auto"/>
        <w:ind w:firstLine="709"/>
        <w:jc w:val="both"/>
        <w:rPr>
          <w:i/>
          <w:iCs/>
          <w:color w:val="000000"/>
          <w:szCs w:val="28"/>
          <w:lang w:val="nl-NL"/>
        </w:rPr>
      </w:pPr>
      <w:r w:rsidRPr="003877ED">
        <w:rPr>
          <w:i/>
          <w:iCs/>
          <w:color w:val="000000"/>
          <w:szCs w:val="28"/>
          <w:lang w:val="nl-NL"/>
        </w:rPr>
        <w:t>Căn cứ Luật Ngân sách nhà nước ngày 25 tháng 6 năm 2015;</w:t>
      </w:r>
    </w:p>
    <w:p w:rsidR="00F138B3" w:rsidRPr="003877ED" w:rsidRDefault="00F138B3" w:rsidP="00EF5A1F">
      <w:pPr>
        <w:spacing w:before="120" w:after="0" w:line="312" w:lineRule="auto"/>
        <w:ind w:firstLine="720"/>
        <w:jc w:val="both"/>
        <w:rPr>
          <w:i/>
          <w:szCs w:val="28"/>
          <w:lang w:val="nl-NL"/>
        </w:rPr>
      </w:pPr>
      <w:r w:rsidRPr="003877ED">
        <w:rPr>
          <w:i/>
          <w:szCs w:val="28"/>
          <w:lang w:val="nl-NL"/>
        </w:rPr>
        <w:t>Căn cứ Quyết định số 02/2022/QĐ-TTg ngày 18 tháng 01 năm 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2021-2025;</w:t>
      </w:r>
    </w:p>
    <w:p w:rsidR="00F138B3" w:rsidRPr="003877ED" w:rsidRDefault="00F138B3" w:rsidP="00EF5A1F">
      <w:pPr>
        <w:spacing w:before="120" w:after="0" w:line="312" w:lineRule="auto"/>
        <w:ind w:firstLine="720"/>
        <w:jc w:val="both"/>
        <w:rPr>
          <w:rFonts w:eastAsia="Times New Roman" w:cs="Times New Roman"/>
          <w:bCs/>
          <w:i/>
          <w:spacing w:val="-4"/>
          <w:szCs w:val="28"/>
          <w:lang w:val="nl-NL"/>
        </w:rPr>
      </w:pPr>
      <w:r w:rsidRPr="003877ED">
        <w:rPr>
          <w:bCs/>
          <w:i/>
          <w:spacing w:val="2"/>
          <w:szCs w:val="28"/>
          <w:lang w:val="nl-NL"/>
        </w:rPr>
        <w:t>Xét Tờ trình số ….... /TTr-UBND ngày … tháng… năm 2022 của Ủy ban nhân dân tỉnh về</w:t>
      </w:r>
      <w:r w:rsidRPr="003877ED">
        <w:rPr>
          <w:rStyle w:val="Bodytext2"/>
          <w:rFonts w:eastAsia="Arial Unicode MS"/>
          <w:i/>
          <w:spacing w:val="2"/>
          <w:szCs w:val="28"/>
        </w:rPr>
        <w:t xml:space="preserve"> việc đề nghị ban hành Nghị quyết </w:t>
      </w:r>
      <w:r w:rsidRPr="003877ED">
        <w:rPr>
          <w:i/>
          <w:spacing w:val="2"/>
          <w:szCs w:val="28"/>
          <w:lang w:val="nl-NL"/>
        </w:rPr>
        <w:t xml:space="preserve">quy định </w:t>
      </w:r>
      <w:r w:rsidRPr="003877ED">
        <w:rPr>
          <w:rFonts w:eastAsia="Times New Roman" w:cs="Times New Roman"/>
          <w:bCs/>
          <w:i/>
          <w:spacing w:val="-4"/>
          <w:szCs w:val="28"/>
          <w:lang w:val="nl-NL"/>
        </w:rPr>
        <w:t xml:space="preserve">nguyên tắc, tiêu chí, định mức phân bổ vốn ngân sách trung ương và tỷ lệ vốn đối ứng của ngân sách địa phương thực hiện Chương trình mục tiêu quốc gia giảm nghèo bền vững giai đoạn 2021 – 2025 </w:t>
      </w:r>
      <w:r w:rsidRPr="003877ED">
        <w:rPr>
          <w:i/>
          <w:spacing w:val="-4"/>
          <w:szCs w:val="28"/>
          <w:lang w:val="sv-SE"/>
        </w:rPr>
        <w:t xml:space="preserve">trên địa bàn tỉnh Quảng Bình; Báo cáo thẩm </w:t>
      </w:r>
      <w:r>
        <w:rPr>
          <w:i/>
          <w:spacing w:val="-4"/>
          <w:szCs w:val="28"/>
          <w:lang w:val="sv-SE"/>
        </w:rPr>
        <w:t>tra c</w:t>
      </w:r>
      <w:r w:rsidRPr="006D13BF">
        <w:rPr>
          <w:i/>
          <w:spacing w:val="-4"/>
          <w:szCs w:val="28"/>
          <w:lang w:val="sv-SE"/>
        </w:rPr>
        <w:t>ủa</w:t>
      </w:r>
      <w:r>
        <w:rPr>
          <w:i/>
          <w:spacing w:val="-4"/>
          <w:szCs w:val="28"/>
          <w:lang w:val="sv-SE"/>
        </w:rPr>
        <w:t xml:space="preserve"> Ban V</w:t>
      </w:r>
      <w:r w:rsidRPr="006D13BF">
        <w:rPr>
          <w:i/>
          <w:spacing w:val="-4"/>
          <w:szCs w:val="28"/>
          <w:lang w:val="sv-SE"/>
        </w:rPr>
        <w:t>ă</w:t>
      </w:r>
      <w:r>
        <w:rPr>
          <w:i/>
          <w:spacing w:val="-4"/>
          <w:szCs w:val="28"/>
          <w:lang w:val="sv-SE"/>
        </w:rPr>
        <w:t>n ho</w:t>
      </w:r>
      <w:r w:rsidRPr="006D13BF">
        <w:rPr>
          <w:i/>
          <w:spacing w:val="-4"/>
          <w:szCs w:val="28"/>
          <w:lang w:val="sv-SE"/>
        </w:rPr>
        <w:t>á</w:t>
      </w:r>
      <w:r>
        <w:rPr>
          <w:i/>
          <w:spacing w:val="-4"/>
          <w:szCs w:val="28"/>
          <w:lang w:val="sv-SE"/>
        </w:rPr>
        <w:t xml:space="preserve"> – X</w:t>
      </w:r>
      <w:r w:rsidRPr="006D13BF">
        <w:rPr>
          <w:i/>
          <w:spacing w:val="-4"/>
          <w:szCs w:val="28"/>
          <w:lang w:val="sv-SE"/>
        </w:rPr>
        <w:t>ã</w:t>
      </w:r>
      <w:r>
        <w:rPr>
          <w:i/>
          <w:spacing w:val="-4"/>
          <w:szCs w:val="28"/>
          <w:lang w:val="sv-SE"/>
        </w:rPr>
        <w:t xml:space="preserve"> h</w:t>
      </w:r>
      <w:r w:rsidRPr="006D13BF">
        <w:rPr>
          <w:i/>
          <w:spacing w:val="-4"/>
          <w:szCs w:val="28"/>
          <w:lang w:val="sv-SE"/>
        </w:rPr>
        <w:t>ội</w:t>
      </w:r>
      <w:r>
        <w:rPr>
          <w:i/>
          <w:spacing w:val="-4"/>
          <w:szCs w:val="28"/>
          <w:lang w:val="sv-SE"/>
        </w:rPr>
        <w:t xml:space="preserve"> H</w:t>
      </w:r>
      <w:r w:rsidRPr="006D13BF">
        <w:rPr>
          <w:i/>
          <w:spacing w:val="-4"/>
          <w:szCs w:val="28"/>
          <w:lang w:val="sv-SE"/>
        </w:rPr>
        <w:t>Đ</w:t>
      </w:r>
      <w:r>
        <w:rPr>
          <w:i/>
          <w:spacing w:val="-4"/>
          <w:szCs w:val="28"/>
          <w:lang w:val="sv-SE"/>
        </w:rPr>
        <w:t>N</w:t>
      </w:r>
      <w:r w:rsidRPr="006D13BF">
        <w:rPr>
          <w:i/>
          <w:spacing w:val="-4"/>
          <w:szCs w:val="28"/>
          <w:lang w:val="sv-SE"/>
        </w:rPr>
        <w:t>D</w:t>
      </w:r>
      <w:r>
        <w:rPr>
          <w:i/>
          <w:spacing w:val="-4"/>
          <w:szCs w:val="28"/>
          <w:lang w:val="sv-SE"/>
        </w:rPr>
        <w:t xml:space="preserve"> t</w:t>
      </w:r>
      <w:r w:rsidRPr="006D13BF">
        <w:rPr>
          <w:i/>
          <w:spacing w:val="-4"/>
          <w:szCs w:val="28"/>
          <w:lang w:val="sv-SE"/>
        </w:rPr>
        <w:t>ỉnh</w:t>
      </w:r>
      <w:r w:rsidRPr="003877ED">
        <w:rPr>
          <w:i/>
          <w:spacing w:val="-4"/>
          <w:szCs w:val="28"/>
          <w:lang w:val="sv-SE"/>
        </w:rPr>
        <w:t>; ý kiến thảo luận của đại biểu Hội đồng nhân dân tại kỳ họp.</w:t>
      </w:r>
    </w:p>
    <w:p w:rsidR="00F138B3" w:rsidRPr="003877ED" w:rsidRDefault="00F138B3" w:rsidP="00F138B3">
      <w:pPr>
        <w:spacing w:before="120" w:after="0" w:line="240" w:lineRule="auto"/>
        <w:ind w:firstLine="720"/>
        <w:jc w:val="both"/>
        <w:rPr>
          <w:b/>
          <w:bCs/>
          <w:color w:val="000000"/>
          <w:sz w:val="10"/>
          <w:szCs w:val="28"/>
          <w:lang w:val="nl-NL"/>
        </w:rPr>
      </w:pPr>
    </w:p>
    <w:p w:rsidR="00F138B3" w:rsidRPr="003877ED" w:rsidRDefault="00F138B3" w:rsidP="00F138B3">
      <w:pPr>
        <w:shd w:val="clear" w:color="auto" w:fill="FFFFFF"/>
        <w:spacing w:before="120" w:after="0" w:line="240" w:lineRule="auto"/>
        <w:jc w:val="center"/>
        <w:rPr>
          <w:b/>
          <w:bCs/>
          <w:color w:val="000000"/>
          <w:szCs w:val="28"/>
          <w:lang w:val="nl-NL"/>
        </w:rPr>
      </w:pPr>
      <w:r w:rsidRPr="003877ED">
        <w:rPr>
          <w:b/>
          <w:bCs/>
          <w:color w:val="000000"/>
          <w:szCs w:val="28"/>
          <w:lang w:val="nl-NL"/>
        </w:rPr>
        <w:t>QUYẾT NGHỊ:</w:t>
      </w:r>
    </w:p>
    <w:p w:rsidR="00F138B3" w:rsidRPr="003877ED" w:rsidRDefault="00F138B3" w:rsidP="00F138B3">
      <w:pPr>
        <w:shd w:val="clear" w:color="auto" w:fill="FFFFFF"/>
        <w:spacing w:before="120" w:after="0" w:line="240" w:lineRule="auto"/>
        <w:jc w:val="center"/>
        <w:rPr>
          <w:color w:val="000000"/>
          <w:sz w:val="6"/>
          <w:szCs w:val="28"/>
          <w:lang w:val="nl-NL"/>
        </w:rPr>
      </w:pPr>
    </w:p>
    <w:p w:rsidR="00F138B3" w:rsidRPr="003877ED" w:rsidRDefault="00F138B3" w:rsidP="00EF5A1F">
      <w:pPr>
        <w:shd w:val="clear" w:color="auto" w:fill="FFFFFF"/>
        <w:spacing w:before="120" w:after="0" w:line="312" w:lineRule="auto"/>
        <w:ind w:firstLine="709"/>
        <w:jc w:val="both"/>
        <w:rPr>
          <w:lang w:val="nl-NL"/>
        </w:rPr>
      </w:pPr>
      <w:r w:rsidRPr="003877ED">
        <w:rPr>
          <w:b/>
          <w:bCs/>
          <w:color w:val="000000"/>
          <w:szCs w:val="28"/>
          <w:lang w:val="nl-NL"/>
        </w:rPr>
        <w:t>Điều 1.</w:t>
      </w:r>
      <w:r w:rsidRPr="003877ED">
        <w:rPr>
          <w:color w:val="000000"/>
          <w:szCs w:val="28"/>
          <w:lang w:val="nl-NL"/>
        </w:rPr>
        <w:t xml:space="preserve"> Ban hành kèm theo Nghị quyết này Quy định </w:t>
      </w:r>
      <w:r w:rsidRPr="003877ED">
        <w:rPr>
          <w:rFonts w:eastAsia="Times New Roman" w:cs="Times New Roman"/>
          <w:bCs/>
          <w:spacing w:val="-4"/>
          <w:szCs w:val="28"/>
          <w:lang w:val="nl-NL"/>
        </w:rPr>
        <w:t xml:space="preserve">nguyên tắc, tiêu chí, định mức phân bổ vốn ngân sách trung ương và tỷ lệ vốn đối ứng của ngân sách địa phương thực hiện Chương trình mục tiêu quốc gia giảm nghèo bền vững giai đoạn 2021 – 2025 </w:t>
      </w:r>
      <w:r w:rsidRPr="003877ED">
        <w:rPr>
          <w:spacing w:val="-4"/>
          <w:szCs w:val="28"/>
          <w:lang w:val="sv-SE"/>
        </w:rPr>
        <w:t>trên địa bàn tỉnh Quảng Bình</w:t>
      </w:r>
      <w:r w:rsidRPr="003877ED">
        <w:rPr>
          <w:lang w:val="nl-NL"/>
        </w:rPr>
        <w:t>.</w:t>
      </w:r>
    </w:p>
    <w:p w:rsidR="00F138B3" w:rsidRPr="003877ED" w:rsidRDefault="00F138B3" w:rsidP="00EF5A1F">
      <w:pPr>
        <w:spacing w:before="120" w:after="0" w:line="312" w:lineRule="auto"/>
        <w:ind w:firstLine="720"/>
        <w:jc w:val="both"/>
        <w:rPr>
          <w:szCs w:val="28"/>
          <w:lang w:val="sv-SE"/>
        </w:rPr>
      </w:pPr>
      <w:r w:rsidRPr="003877ED">
        <w:rPr>
          <w:b/>
          <w:szCs w:val="28"/>
          <w:lang w:val="sv-SE"/>
        </w:rPr>
        <w:lastRenderedPageBreak/>
        <w:t xml:space="preserve">Điều 2. </w:t>
      </w:r>
      <w:r w:rsidRPr="003877ED">
        <w:rPr>
          <w:szCs w:val="28"/>
          <w:lang w:val="sv-SE"/>
        </w:rPr>
        <w:t>Nghị quyết này áp dụng cho ngân sách giai đoạn 202</w:t>
      </w:r>
      <w:r>
        <w:rPr>
          <w:szCs w:val="28"/>
          <w:lang w:val="sv-SE"/>
        </w:rPr>
        <w:t>1</w:t>
      </w:r>
      <w:r w:rsidRPr="003877ED">
        <w:rPr>
          <w:szCs w:val="28"/>
          <w:lang w:val="sv-SE"/>
        </w:rPr>
        <w:t>-2025 đối với nguồn vốn thực hiện Chương trình mục tiêu quốc gia giảm nghèo bền vững giai đoạn 2021-2025 trên địa bàn tỉnh Quảng Bình.</w:t>
      </w:r>
    </w:p>
    <w:p w:rsidR="00F138B3" w:rsidRPr="003877ED" w:rsidRDefault="00EF5A1F" w:rsidP="00EF5A1F">
      <w:pPr>
        <w:spacing w:before="120" w:after="0" w:line="312" w:lineRule="auto"/>
        <w:ind w:firstLine="720"/>
        <w:jc w:val="both"/>
        <w:rPr>
          <w:b/>
          <w:szCs w:val="28"/>
          <w:lang w:val="sv-SE"/>
        </w:rPr>
      </w:pPr>
      <w:r>
        <w:rPr>
          <w:b/>
          <w:szCs w:val="28"/>
          <w:lang w:val="sv-SE"/>
        </w:rPr>
        <w:t xml:space="preserve"> </w:t>
      </w:r>
      <w:r w:rsidR="00F138B3" w:rsidRPr="003877ED">
        <w:rPr>
          <w:b/>
          <w:szCs w:val="28"/>
          <w:lang w:val="sv-SE"/>
        </w:rPr>
        <w:t>Điều 3</w:t>
      </w:r>
      <w:r w:rsidR="00F138B3" w:rsidRPr="003877ED">
        <w:rPr>
          <w:szCs w:val="28"/>
          <w:lang w:val="sv-SE"/>
        </w:rPr>
        <w:t xml:space="preserve">. </w:t>
      </w:r>
      <w:r w:rsidR="00F138B3" w:rsidRPr="003877ED">
        <w:rPr>
          <w:b/>
          <w:szCs w:val="28"/>
          <w:lang w:val="sv-SE"/>
        </w:rPr>
        <w:t>Tổ chức thực hiện</w:t>
      </w:r>
    </w:p>
    <w:p w:rsidR="00F138B3" w:rsidRPr="00B63BF1" w:rsidRDefault="00F138B3" w:rsidP="00EF5A1F">
      <w:pPr>
        <w:spacing w:before="120" w:after="0" w:line="312" w:lineRule="auto"/>
        <w:ind w:firstLine="720"/>
        <w:jc w:val="both"/>
        <w:rPr>
          <w:spacing w:val="-4"/>
          <w:lang w:val="nl-NL"/>
        </w:rPr>
      </w:pPr>
      <w:r w:rsidRPr="00B63BF1">
        <w:rPr>
          <w:spacing w:val="-4"/>
          <w:szCs w:val="28"/>
          <w:lang w:val="nl-NL"/>
        </w:rPr>
        <w:t xml:space="preserve"> </w:t>
      </w:r>
      <w:r w:rsidRPr="00B63BF1">
        <w:rPr>
          <w:lang w:val="sv-SE"/>
        </w:rPr>
        <w:t xml:space="preserve">Hội đồng nhân dân tỉnh giao </w:t>
      </w:r>
      <w:r w:rsidRPr="00B63BF1">
        <w:rPr>
          <w:rFonts w:eastAsia="Calibri"/>
          <w:lang w:val="sv-SE"/>
        </w:rPr>
        <w:t>Ủy ban nhân dân tỉnh tổ chức triển khai thực hiện; g</w:t>
      </w:r>
      <w:r w:rsidRPr="00B63BF1">
        <w:rPr>
          <w:spacing w:val="-4"/>
          <w:lang w:val="nl-NL"/>
        </w:rPr>
        <w:t xml:space="preserve">iao Thường trực Hội đồng nhân dân tỉnh, các Ban của Hội đồng nhân dân tỉnh và đại biểu Hội đồng nhân dân tỉnh trong phạm vi, nhiệm vụ, quyền hạn của mình kiểm tra, giám sát việc triển khai thực hiện Nghị quyết này. </w:t>
      </w:r>
    </w:p>
    <w:p w:rsidR="00F138B3" w:rsidRPr="00190BC0" w:rsidRDefault="00F138B3" w:rsidP="00EF5A1F">
      <w:pPr>
        <w:pStyle w:val="NoSpacing1"/>
        <w:tabs>
          <w:tab w:val="left" w:pos="8364"/>
        </w:tabs>
        <w:spacing w:line="312" w:lineRule="auto"/>
        <w:rPr>
          <w:spacing w:val="-2"/>
          <w:lang w:val="sv-SE"/>
        </w:rPr>
      </w:pPr>
      <w:r w:rsidRPr="00190BC0">
        <w:rPr>
          <w:spacing w:val="-2"/>
          <w:lang w:val="sv-SE"/>
        </w:rPr>
        <w:t>Nghị quyết số 18/2017/NQ-HĐND ngày 18/7/2017 của Hội đồng nhân dân tỉnh ban hành Quy định nguyên tắc, tiêu chí, định mức phân bổ vốn ngân sách trung ương và tỷ lệ vốn đối ứng của ngân sách địa phương thực hiện Chương trình Mục tiêu quốc gia Giảm nghèo bền vững giai đoạn 2016-2020 tỉnh Quảng Bình hết hiệu lực kể từ ngày Nghị quyết này có hiệu lực thi hành.</w:t>
      </w:r>
    </w:p>
    <w:p w:rsidR="00F138B3" w:rsidRPr="0045163D" w:rsidRDefault="00F138B3" w:rsidP="00EF5A1F">
      <w:pPr>
        <w:pStyle w:val="NoSpacing1"/>
        <w:tabs>
          <w:tab w:val="left" w:pos="8364"/>
        </w:tabs>
        <w:spacing w:line="312" w:lineRule="auto"/>
        <w:rPr>
          <w:spacing w:val="-2"/>
          <w:szCs w:val="28"/>
          <w:lang w:val="sv-SE"/>
        </w:rPr>
      </w:pPr>
      <w:r w:rsidRPr="0045163D">
        <w:rPr>
          <w:szCs w:val="28"/>
          <w:lang w:val="sv-SE"/>
        </w:rPr>
        <w:t>Nghị quyết này được Hội đồng nhân dân tỉnh</w:t>
      </w:r>
      <w:r w:rsidRPr="0045163D">
        <w:rPr>
          <w:rFonts w:eastAsia="Arial Unicode MS"/>
          <w:szCs w:val="28"/>
          <w:lang w:val="nl-NL"/>
        </w:rPr>
        <w:t xml:space="preserve"> </w:t>
      </w:r>
      <w:r w:rsidRPr="0045163D">
        <w:rPr>
          <w:rStyle w:val="Bodytext2"/>
          <w:rFonts w:eastAsia="Arial Unicode MS"/>
          <w:szCs w:val="28"/>
          <w:lang w:val="nl-NL"/>
        </w:rPr>
        <w:t>Quảng</w:t>
      </w:r>
      <w:r w:rsidRPr="0045163D">
        <w:rPr>
          <w:rStyle w:val="Bodytext2"/>
          <w:rFonts w:eastAsia="Arial Unicode MS"/>
          <w:szCs w:val="28"/>
        </w:rPr>
        <w:t xml:space="preserve"> Bình</w:t>
      </w:r>
      <w:r w:rsidRPr="0045163D">
        <w:rPr>
          <w:szCs w:val="28"/>
          <w:lang w:val="sv-SE"/>
        </w:rPr>
        <w:t xml:space="preserve"> khoá XVIII, Kỳ họp thứ</w:t>
      </w:r>
      <w:r w:rsidR="005448E0">
        <w:rPr>
          <w:szCs w:val="28"/>
          <w:lang w:val="sv-SE"/>
        </w:rPr>
        <w:t xml:space="preserve"> 5  thông qua ngày 27 tháng 5</w:t>
      </w:r>
      <w:r w:rsidRPr="0045163D">
        <w:rPr>
          <w:szCs w:val="28"/>
          <w:lang w:val="sv-SE"/>
        </w:rPr>
        <w:t xml:space="preserve"> năm 2022</w:t>
      </w:r>
      <w:r w:rsidRPr="0045163D">
        <w:rPr>
          <w:rFonts w:eastAsia="Arial Unicode MS"/>
          <w:szCs w:val="28"/>
          <w:lang w:val="vi-VN" w:eastAsia="vi-VN" w:bidi="vi-VN"/>
        </w:rPr>
        <w:t xml:space="preserve"> </w:t>
      </w:r>
      <w:r w:rsidRPr="0045163D">
        <w:rPr>
          <w:szCs w:val="28"/>
          <w:lang w:val="sv-SE" w:bidi="vi-VN"/>
        </w:rPr>
        <w:t>và có hiệu lự</w:t>
      </w:r>
      <w:bookmarkStart w:id="0" w:name="_GoBack"/>
      <w:bookmarkEnd w:id="0"/>
      <w:r w:rsidRPr="0045163D">
        <w:rPr>
          <w:szCs w:val="28"/>
          <w:lang w:val="sv-SE" w:bidi="vi-VN"/>
        </w:rPr>
        <w:t xml:space="preserve">c </w:t>
      </w:r>
      <w:r w:rsidR="001C768D">
        <w:rPr>
          <w:szCs w:val="28"/>
          <w:lang w:val="sv-SE" w:bidi="vi-VN"/>
        </w:rPr>
        <w:t xml:space="preserve">sau 10 ngày </w:t>
      </w:r>
      <w:r w:rsidR="001C768D" w:rsidRPr="004840B9">
        <w:rPr>
          <w:color w:val="FF0000"/>
          <w:szCs w:val="28"/>
          <w:lang w:val="sv-SE" w:bidi="vi-VN"/>
        </w:rPr>
        <w:t xml:space="preserve">kể từ </w:t>
      </w:r>
      <w:r w:rsidR="005448E0" w:rsidRPr="004840B9">
        <w:rPr>
          <w:color w:val="FF0000"/>
          <w:szCs w:val="28"/>
          <w:lang w:val="sv-SE" w:bidi="vi-VN"/>
        </w:rPr>
        <w:t xml:space="preserve"> </w:t>
      </w:r>
      <w:r w:rsidR="00754077" w:rsidRPr="004840B9">
        <w:rPr>
          <w:color w:val="FF0000"/>
          <w:szCs w:val="28"/>
          <w:lang w:val="sv-SE" w:bidi="vi-VN"/>
        </w:rPr>
        <w:t>từ ngày ký ban hành</w:t>
      </w:r>
      <w:r w:rsidRPr="0045163D">
        <w:rPr>
          <w:szCs w:val="28"/>
          <w:lang w:val="sv-SE" w:bidi="vi-VN"/>
        </w:rPr>
        <w:t>./.</w:t>
      </w:r>
    </w:p>
    <w:p w:rsidR="00F138B3" w:rsidRPr="003877ED" w:rsidRDefault="00F138B3" w:rsidP="00F138B3">
      <w:pPr>
        <w:shd w:val="clear" w:color="auto" w:fill="FFFFFF"/>
        <w:spacing w:after="0" w:line="240" w:lineRule="auto"/>
        <w:rPr>
          <w:color w:val="000000"/>
          <w:szCs w:val="28"/>
          <w:lang w:val="nl-NL"/>
        </w:rPr>
      </w:pPr>
    </w:p>
    <w:tbl>
      <w:tblPr>
        <w:tblW w:w="9367" w:type="dxa"/>
        <w:tblInd w:w="-153" w:type="dxa"/>
        <w:tblLook w:val="01E0" w:firstRow="1" w:lastRow="1" w:firstColumn="1" w:lastColumn="1" w:noHBand="0" w:noVBand="0"/>
      </w:tblPr>
      <w:tblGrid>
        <w:gridCol w:w="5540"/>
        <w:gridCol w:w="3827"/>
      </w:tblGrid>
      <w:tr w:rsidR="00F138B3" w:rsidRPr="00907AAE" w:rsidTr="00240E16">
        <w:tc>
          <w:tcPr>
            <w:tcW w:w="5540" w:type="dxa"/>
          </w:tcPr>
          <w:p w:rsidR="00F138B3" w:rsidRPr="003877ED" w:rsidRDefault="00F138B3" w:rsidP="00240E16">
            <w:pPr>
              <w:spacing w:after="0" w:line="240" w:lineRule="auto"/>
              <w:rPr>
                <w:sz w:val="24"/>
                <w:lang w:val="nl-NL"/>
              </w:rPr>
            </w:pPr>
            <w:r w:rsidRPr="003877ED">
              <w:rPr>
                <w:rStyle w:val="Bodytext12"/>
                <w:rFonts w:eastAsiaTheme="minorHAnsi"/>
                <w:sz w:val="24"/>
              </w:rPr>
              <w:t>Nơi nhận:</w:t>
            </w:r>
          </w:p>
          <w:p w:rsidR="00F138B3" w:rsidRPr="003877ED" w:rsidRDefault="00F138B3" w:rsidP="00240E16">
            <w:pPr>
              <w:tabs>
                <w:tab w:val="left" w:pos="258"/>
              </w:tabs>
              <w:spacing w:after="0" w:line="240" w:lineRule="auto"/>
              <w:rPr>
                <w:b/>
                <w:sz w:val="22"/>
                <w:lang w:val="nl-NL"/>
              </w:rPr>
            </w:pPr>
            <w:r w:rsidRPr="003877ED">
              <w:rPr>
                <w:rStyle w:val="Bodytext13"/>
                <w:rFonts w:eastAsiaTheme="minorHAnsi"/>
                <w:b w:val="0"/>
                <w:sz w:val="22"/>
              </w:rPr>
              <w:t>- Ủy ban Thường vụ Quốc hội, Chính phủ;</w:t>
            </w:r>
          </w:p>
          <w:p w:rsidR="00F138B3" w:rsidRPr="003877ED" w:rsidRDefault="00F138B3" w:rsidP="00240E16">
            <w:pPr>
              <w:tabs>
                <w:tab w:val="left" w:pos="258"/>
              </w:tabs>
              <w:spacing w:after="0" w:line="240" w:lineRule="auto"/>
              <w:rPr>
                <w:b/>
                <w:sz w:val="22"/>
                <w:lang w:val="nl-NL"/>
              </w:rPr>
            </w:pPr>
            <w:r w:rsidRPr="003877ED">
              <w:rPr>
                <w:rStyle w:val="Bodytext13"/>
                <w:rFonts w:eastAsiaTheme="minorHAnsi"/>
                <w:b w:val="0"/>
                <w:sz w:val="22"/>
              </w:rPr>
              <w:t>- Văn phòng Quốc hội, Văn phòng Chính phủ;</w:t>
            </w:r>
          </w:p>
          <w:p w:rsidR="00F138B3" w:rsidRDefault="00F138B3" w:rsidP="00240E16">
            <w:pPr>
              <w:tabs>
                <w:tab w:val="left" w:pos="258"/>
              </w:tabs>
              <w:spacing w:after="0" w:line="240" w:lineRule="auto"/>
              <w:rPr>
                <w:rStyle w:val="Bodytext13"/>
                <w:rFonts w:eastAsiaTheme="minorHAnsi"/>
                <w:b w:val="0"/>
                <w:sz w:val="22"/>
              </w:rPr>
            </w:pPr>
            <w:r w:rsidRPr="00352619">
              <w:rPr>
                <w:rStyle w:val="Bodytext13"/>
                <w:rFonts w:eastAsiaTheme="minorHAnsi"/>
                <w:b w:val="0"/>
                <w:sz w:val="22"/>
                <w:lang w:val="nl-NL"/>
              </w:rPr>
              <w:t xml:space="preserve">- </w:t>
            </w:r>
            <w:r w:rsidRPr="003877ED">
              <w:rPr>
                <w:rStyle w:val="Bodytext13"/>
                <w:rFonts w:eastAsiaTheme="minorHAnsi"/>
                <w:b w:val="0"/>
                <w:sz w:val="22"/>
              </w:rPr>
              <w:t>Vụ Pháp chế</w:t>
            </w:r>
            <w:r>
              <w:rPr>
                <w:rStyle w:val="Bodytext13"/>
                <w:rFonts w:eastAsiaTheme="minorHAnsi"/>
                <w:b w:val="0"/>
                <w:sz w:val="22"/>
              </w:rPr>
              <w:t xml:space="preserve">, </w:t>
            </w:r>
            <w:r w:rsidRPr="003877ED">
              <w:rPr>
                <w:rStyle w:val="Bodytext13"/>
                <w:rFonts w:eastAsiaTheme="minorHAnsi"/>
                <w:b w:val="0"/>
                <w:sz w:val="22"/>
              </w:rPr>
              <w:t>Bộ Lao độ</w:t>
            </w:r>
            <w:r>
              <w:rPr>
                <w:rStyle w:val="Bodytext13"/>
                <w:rFonts w:eastAsiaTheme="minorHAnsi"/>
                <w:b w:val="0"/>
                <w:sz w:val="22"/>
              </w:rPr>
              <w:t>ng – TBXH</w:t>
            </w:r>
            <w:r w:rsidRPr="003877ED">
              <w:rPr>
                <w:rStyle w:val="Bodytext13"/>
                <w:rFonts w:eastAsiaTheme="minorHAnsi"/>
                <w:b w:val="0"/>
                <w:sz w:val="22"/>
              </w:rPr>
              <w:t>;</w:t>
            </w:r>
          </w:p>
          <w:p w:rsidR="00F138B3" w:rsidRPr="003877ED" w:rsidRDefault="00F138B3" w:rsidP="00240E16">
            <w:pPr>
              <w:tabs>
                <w:tab w:val="left" w:pos="258"/>
              </w:tabs>
              <w:spacing w:after="0" w:line="240" w:lineRule="auto"/>
              <w:rPr>
                <w:rStyle w:val="Bodytext13"/>
                <w:rFonts w:eastAsiaTheme="minorHAnsi"/>
                <w:b w:val="0"/>
                <w:bCs w:val="0"/>
                <w:sz w:val="22"/>
                <w:lang w:val="nl-NL"/>
              </w:rPr>
            </w:pPr>
            <w:r w:rsidRPr="003877ED">
              <w:rPr>
                <w:rStyle w:val="Bodytext13"/>
                <w:rFonts w:eastAsiaTheme="minorHAnsi"/>
                <w:b w:val="0"/>
                <w:sz w:val="22"/>
              </w:rPr>
              <w:t>- Các Bộ</w:t>
            </w:r>
            <w:r>
              <w:rPr>
                <w:rStyle w:val="Bodytext13"/>
                <w:rFonts w:eastAsiaTheme="minorHAnsi"/>
                <w:b w:val="0"/>
                <w:sz w:val="22"/>
              </w:rPr>
              <w:t>:</w:t>
            </w:r>
            <w:r w:rsidRPr="003877ED">
              <w:rPr>
                <w:rStyle w:val="Bodytext13"/>
                <w:rFonts w:eastAsiaTheme="minorHAnsi"/>
                <w:b w:val="0"/>
                <w:sz w:val="22"/>
              </w:rPr>
              <w:t xml:space="preserve"> Kế hoạch và Đầu tư, Tài chính, Nông nghiệp và PTNT, Thông tin và T</w:t>
            </w:r>
            <w:r w:rsidRPr="00352619">
              <w:rPr>
                <w:rStyle w:val="Bodytext13"/>
                <w:rFonts w:eastAsiaTheme="minorHAnsi"/>
                <w:b w:val="0"/>
                <w:sz w:val="22"/>
              </w:rPr>
              <w:t>T</w:t>
            </w:r>
            <w:r w:rsidRPr="003877ED">
              <w:rPr>
                <w:rStyle w:val="Bodytext13"/>
                <w:rFonts w:eastAsiaTheme="minorHAnsi"/>
                <w:b w:val="0"/>
                <w:sz w:val="22"/>
              </w:rPr>
              <w:t xml:space="preserve">, </w:t>
            </w:r>
            <w:r w:rsidRPr="003877ED">
              <w:rPr>
                <w:rStyle w:val="Bodytext13"/>
                <w:rFonts w:eastAsiaTheme="minorHAnsi"/>
                <w:b w:val="0"/>
                <w:sz w:val="22"/>
                <w:lang w:val="nl-NL"/>
              </w:rPr>
              <w:t>Xây dựng, Y tế, GD-ĐT;</w:t>
            </w:r>
          </w:p>
          <w:p w:rsidR="00F138B3" w:rsidRPr="00F961C8" w:rsidRDefault="00F138B3" w:rsidP="00240E16">
            <w:pPr>
              <w:tabs>
                <w:tab w:val="left" w:pos="262"/>
              </w:tabs>
              <w:spacing w:after="0" w:line="240" w:lineRule="auto"/>
              <w:rPr>
                <w:rFonts w:cs="Times New Roman"/>
                <w:bCs/>
                <w:color w:val="000000"/>
                <w:sz w:val="22"/>
                <w:szCs w:val="20"/>
                <w:lang w:val="vi-VN" w:eastAsia="vi-VN" w:bidi="vi-VN"/>
              </w:rPr>
            </w:pPr>
            <w:r w:rsidRPr="003877ED">
              <w:rPr>
                <w:rStyle w:val="Bodytext13"/>
                <w:rFonts w:eastAsiaTheme="minorHAnsi"/>
                <w:b w:val="0"/>
                <w:sz w:val="22"/>
              </w:rPr>
              <w:t>- Cục Kiểm tra văn bản QPPL - Bộ</w:t>
            </w:r>
            <w:r>
              <w:rPr>
                <w:rStyle w:val="Bodytext13"/>
                <w:rFonts w:eastAsiaTheme="minorHAnsi"/>
                <w:b w:val="0"/>
                <w:sz w:val="22"/>
              </w:rPr>
              <w:t xml:space="preserve"> Tư pháp;</w:t>
            </w:r>
          </w:p>
          <w:p w:rsidR="00F138B3" w:rsidRPr="003877ED" w:rsidRDefault="00F138B3" w:rsidP="00240E16">
            <w:pPr>
              <w:tabs>
                <w:tab w:val="left" w:pos="267"/>
              </w:tabs>
              <w:spacing w:after="0" w:line="240" w:lineRule="auto"/>
              <w:rPr>
                <w:b/>
                <w:sz w:val="22"/>
                <w:lang w:val="vi-VN"/>
              </w:rPr>
            </w:pPr>
            <w:r w:rsidRPr="003877ED">
              <w:rPr>
                <w:rStyle w:val="Bodytext13"/>
                <w:rFonts w:eastAsiaTheme="minorHAnsi"/>
                <w:b w:val="0"/>
                <w:sz w:val="22"/>
              </w:rPr>
              <w:t>- Thường trực Tỉnh ủy;</w:t>
            </w:r>
          </w:p>
          <w:p w:rsidR="00F138B3" w:rsidRPr="003877ED" w:rsidRDefault="00F138B3" w:rsidP="00240E16">
            <w:pPr>
              <w:tabs>
                <w:tab w:val="left" w:pos="267"/>
              </w:tabs>
              <w:spacing w:after="0" w:line="240" w:lineRule="auto"/>
              <w:rPr>
                <w:b/>
                <w:sz w:val="22"/>
                <w:lang w:val="vi-VN"/>
              </w:rPr>
            </w:pPr>
            <w:r w:rsidRPr="003877ED">
              <w:rPr>
                <w:rStyle w:val="Bodytext13"/>
                <w:rFonts w:eastAsiaTheme="minorHAnsi"/>
                <w:b w:val="0"/>
                <w:sz w:val="22"/>
              </w:rPr>
              <w:t>- Thường trực HĐND, UBND, UBMTTQ tỉnh;</w:t>
            </w:r>
          </w:p>
          <w:p w:rsidR="00F138B3" w:rsidRPr="003877ED" w:rsidRDefault="00F138B3" w:rsidP="00240E16">
            <w:pPr>
              <w:tabs>
                <w:tab w:val="left" w:pos="267"/>
              </w:tabs>
              <w:spacing w:after="0" w:line="240" w:lineRule="auto"/>
              <w:rPr>
                <w:b/>
                <w:sz w:val="22"/>
              </w:rPr>
            </w:pPr>
            <w:r w:rsidRPr="003877ED">
              <w:rPr>
                <w:rStyle w:val="Bodytext13"/>
                <w:rFonts w:eastAsiaTheme="minorHAnsi"/>
                <w:b w:val="0"/>
                <w:sz w:val="22"/>
              </w:rPr>
              <w:t>- Các Ban của HĐND tỉnh;</w:t>
            </w:r>
          </w:p>
          <w:p w:rsidR="00F138B3" w:rsidRPr="003877ED" w:rsidRDefault="00F138B3" w:rsidP="00240E16">
            <w:pPr>
              <w:tabs>
                <w:tab w:val="left" w:pos="267"/>
              </w:tabs>
              <w:spacing w:after="0" w:line="240" w:lineRule="auto"/>
              <w:rPr>
                <w:b/>
                <w:sz w:val="22"/>
              </w:rPr>
            </w:pPr>
            <w:r w:rsidRPr="003877ED">
              <w:rPr>
                <w:rStyle w:val="Bodytext13"/>
                <w:rFonts w:eastAsiaTheme="minorHAnsi"/>
                <w:b w:val="0"/>
                <w:sz w:val="22"/>
              </w:rPr>
              <w:t>- Các Đại biểu HĐND tỉ</w:t>
            </w:r>
            <w:r>
              <w:rPr>
                <w:rStyle w:val="Bodytext13"/>
                <w:rFonts w:eastAsiaTheme="minorHAnsi"/>
                <w:b w:val="0"/>
                <w:sz w:val="22"/>
              </w:rPr>
              <w:t>nh</w:t>
            </w:r>
            <w:r w:rsidRPr="003877ED">
              <w:rPr>
                <w:rStyle w:val="Bodytext13"/>
                <w:rFonts w:eastAsiaTheme="minorHAnsi"/>
                <w:b w:val="0"/>
                <w:sz w:val="22"/>
              </w:rPr>
              <w:t>;</w:t>
            </w:r>
          </w:p>
          <w:p w:rsidR="00F138B3" w:rsidRPr="003877ED" w:rsidRDefault="00F138B3" w:rsidP="00240E16">
            <w:pPr>
              <w:tabs>
                <w:tab w:val="left" w:pos="267"/>
              </w:tabs>
              <w:spacing w:after="0" w:line="240" w:lineRule="auto"/>
              <w:rPr>
                <w:b/>
                <w:sz w:val="22"/>
              </w:rPr>
            </w:pPr>
            <w:r w:rsidRPr="003877ED">
              <w:rPr>
                <w:rStyle w:val="Bodytext13"/>
                <w:rFonts w:eastAsiaTheme="minorHAnsi"/>
                <w:b w:val="0"/>
                <w:sz w:val="22"/>
              </w:rPr>
              <w:t>- Các sở, ban, ngành, đoàn thể</w:t>
            </w:r>
            <w:r w:rsidRPr="003877ED">
              <w:rPr>
                <w:rStyle w:val="Bodytext13"/>
                <w:rFonts w:eastAsiaTheme="minorHAnsi"/>
                <w:b w:val="0"/>
                <w:sz w:val="22"/>
                <w:lang w:val="en-US"/>
              </w:rPr>
              <w:t xml:space="preserve"> cấp </w:t>
            </w:r>
            <w:r w:rsidRPr="003877ED">
              <w:rPr>
                <w:rStyle w:val="Bodytext13"/>
                <w:rFonts w:eastAsiaTheme="minorHAnsi"/>
                <w:b w:val="0"/>
                <w:sz w:val="22"/>
              </w:rPr>
              <w:t>tỉnh;</w:t>
            </w:r>
          </w:p>
          <w:p w:rsidR="00F138B3" w:rsidRPr="003877ED" w:rsidRDefault="00F138B3" w:rsidP="00240E16">
            <w:pPr>
              <w:tabs>
                <w:tab w:val="left" w:pos="267"/>
              </w:tabs>
              <w:spacing w:after="0" w:line="240" w:lineRule="auto"/>
              <w:rPr>
                <w:b/>
                <w:sz w:val="22"/>
              </w:rPr>
            </w:pPr>
            <w:r w:rsidRPr="003877ED">
              <w:rPr>
                <w:rStyle w:val="Bodytext13"/>
                <w:rFonts w:eastAsiaTheme="minorHAnsi"/>
                <w:b w:val="0"/>
                <w:sz w:val="22"/>
              </w:rPr>
              <w:t>- Thường trực HĐND, UBND các huyện,</w:t>
            </w:r>
            <w:r w:rsidRPr="003877ED">
              <w:rPr>
                <w:rStyle w:val="Bodytext13"/>
                <w:rFonts w:eastAsiaTheme="minorHAnsi"/>
                <w:b w:val="0"/>
                <w:sz w:val="22"/>
                <w:lang w:val="en-US"/>
              </w:rPr>
              <w:t xml:space="preserve"> thị xã,</w:t>
            </w:r>
            <w:r w:rsidRPr="003877ED">
              <w:rPr>
                <w:rStyle w:val="Bodytext13"/>
                <w:rFonts w:eastAsiaTheme="minorHAnsi"/>
                <w:b w:val="0"/>
                <w:sz w:val="22"/>
              </w:rPr>
              <w:t xml:space="preserve"> thành phố;</w:t>
            </w:r>
          </w:p>
          <w:p w:rsidR="00F138B3" w:rsidRPr="003877ED" w:rsidRDefault="00F138B3" w:rsidP="00240E16">
            <w:pPr>
              <w:spacing w:after="0" w:line="240" w:lineRule="auto"/>
              <w:rPr>
                <w:rStyle w:val="Bodytext13"/>
                <w:rFonts w:eastAsiaTheme="minorHAnsi"/>
                <w:b w:val="0"/>
                <w:sz w:val="22"/>
              </w:rPr>
            </w:pPr>
            <w:r w:rsidRPr="003877ED">
              <w:rPr>
                <w:rStyle w:val="Bodytext13"/>
                <w:rFonts w:eastAsiaTheme="minorHAnsi"/>
                <w:b w:val="0"/>
                <w:sz w:val="22"/>
              </w:rPr>
              <w:t xml:space="preserve">- </w:t>
            </w:r>
            <w:r w:rsidRPr="003877ED">
              <w:rPr>
                <w:rStyle w:val="Bodytext13"/>
                <w:rFonts w:eastAsiaTheme="minorHAnsi"/>
                <w:b w:val="0"/>
                <w:sz w:val="22"/>
                <w:lang w:val="en-US"/>
              </w:rPr>
              <w:t xml:space="preserve">Tung tâm Tin học - </w:t>
            </w:r>
            <w:r w:rsidRPr="003877ED">
              <w:rPr>
                <w:rStyle w:val="Bodytext13"/>
                <w:rFonts w:eastAsiaTheme="minorHAnsi"/>
                <w:b w:val="0"/>
                <w:sz w:val="22"/>
              </w:rPr>
              <w:t xml:space="preserve">Công báo tỉnh, Đài PT-TH tỉnh, Báo </w:t>
            </w:r>
            <w:r w:rsidRPr="003877ED">
              <w:rPr>
                <w:rStyle w:val="Bodytext13"/>
                <w:rFonts w:eastAsiaTheme="minorHAnsi"/>
                <w:b w:val="0"/>
                <w:sz w:val="22"/>
                <w:lang w:val="en-US"/>
              </w:rPr>
              <w:t>Quảng</w:t>
            </w:r>
            <w:r w:rsidRPr="003877ED">
              <w:rPr>
                <w:rStyle w:val="Bodytext13"/>
                <w:rFonts w:eastAsiaTheme="minorHAnsi"/>
                <w:b w:val="0"/>
                <w:sz w:val="22"/>
              </w:rPr>
              <w:t xml:space="preserve"> Bình;</w:t>
            </w:r>
          </w:p>
          <w:p w:rsidR="00F138B3" w:rsidRPr="003877ED" w:rsidRDefault="00F138B3" w:rsidP="00240E16">
            <w:pPr>
              <w:spacing w:after="0" w:line="240" w:lineRule="auto"/>
              <w:rPr>
                <w:lang w:val="vi-VN"/>
              </w:rPr>
            </w:pPr>
            <w:r w:rsidRPr="003877ED">
              <w:rPr>
                <w:rStyle w:val="Bodytext13"/>
                <w:rFonts w:eastAsiaTheme="minorHAnsi"/>
                <w:b w:val="0"/>
                <w:sz w:val="22"/>
              </w:rPr>
              <w:t>- Lưu: VT, Phòng CTHĐND tỉnh.</w:t>
            </w:r>
          </w:p>
        </w:tc>
        <w:tc>
          <w:tcPr>
            <w:tcW w:w="3827" w:type="dxa"/>
          </w:tcPr>
          <w:p w:rsidR="00F138B3" w:rsidRPr="003877ED" w:rsidRDefault="00F138B3" w:rsidP="00240E16">
            <w:pPr>
              <w:spacing w:after="0" w:line="240" w:lineRule="auto"/>
              <w:jc w:val="center"/>
              <w:rPr>
                <w:b/>
                <w:lang w:val="vi-VN"/>
              </w:rPr>
            </w:pPr>
            <w:r w:rsidRPr="003877ED">
              <w:rPr>
                <w:b/>
                <w:lang w:val="vi-VN"/>
              </w:rPr>
              <w:t>CHỦ TỊCH</w:t>
            </w:r>
          </w:p>
          <w:p w:rsidR="00F138B3" w:rsidRPr="003877ED" w:rsidRDefault="00F138B3" w:rsidP="00240E16">
            <w:pPr>
              <w:spacing w:after="0" w:line="240" w:lineRule="auto"/>
              <w:rPr>
                <w:lang w:val="vi-VN"/>
              </w:rPr>
            </w:pPr>
          </w:p>
          <w:p w:rsidR="00F138B3" w:rsidRPr="003877ED" w:rsidRDefault="00F138B3" w:rsidP="00240E16">
            <w:pPr>
              <w:spacing w:after="0" w:line="240" w:lineRule="auto"/>
              <w:rPr>
                <w:lang w:val="vi-VN"/>
              </w:rPr>
            </w:pPr>
          </w:p>
          <w:p w:rsidR="00F138B3" w:rsidRPr="003877ED" w:rsidRDefault="00F138B3" w:rsidP="00240E16">
            <w:pPr>
              <w:spacing w:after="0" w:line="240" w:lineRule="auto"/>
              <w:rPr>
                <w:lang w:val="vi-VN"/>
              </w:rPr>
            </w:pPr>
          </w:p>
          <w:p w:rsidR="00F138B3" w:rsidRDefault="00F138B3" w:rsidP="00240E16">
            <w:pPr>
              <w:spacing w:after="0" w:line="240" w:lineRule="auto"/>
              <w:rPr>
                <w:lang w:val="vi-VN"/>
              </w:rPr>
            </w:pPr>
          </w:p>
          <w:p w:rsidR="00F138B3" w:rsidRPr="003877ED" w:rsidRDefault="00F138B3" w:rsidP="00240E16">
            <w:pPr>
              <w:spacing w:after="0" w:line="240" w:lineRule="auto"/>
              <w:rPr>
                <w:lang w:val="vi-VN"/>
              </w:rPr>
            </w:pPr>
          </w:p>
          <w:p w:rsidR="00F138B3" w:rsidRPr="003877ED" w:rsidRDefault="00F138B3" w:rsidP="00240E16">
            <w:pPr>
              <w:spacing w:after="0" w:line="240" w:lineRule="auto"/>
              <w:rPr>
                <w:lang w:val="vi-VN"/>
              </w:rPr>
            </w:pPr>
          </w:p>
          <w:p w:rsidR="00F138B3" w:rsidRPr="003877ED" w:rsidRDefault="00EF5A1F" w:rsidP="00240E16">
            <w:pPr>
              <w:spacing w:after="0" w:line="240" w:lineRule="auto"/>
              <w:jc w:val="center"/>
              <w:rPr>
                <w:lang w:val="vi-VN"/>
              </w:rPr>
            </w:pPr>
            <w:r>
              <w:rPr>
                <w:b/>
                <w:lang w:bidi="vi-VN"/>
              </w:rPr>
              <w:t xml:space="preserve">    </w:t>
            </w:r>
            <w:r w:rsidR="00F138B3" w:rsidRPr="003877ED">
              <w:rPr>
                <w:b/>
                <w:lang w:val="vi-VN" w:bidi="vi-VN"/>
              </w:rPr>
              <w:t>Trần Hải Châu</w:t>
            </w:r>
          </w:p>
        </w:tc>
      </w:tr>
    </w:tbl>
    <w:p w:rsidR="00F138B3" w:rsidRPr="003877ED" w:rsidRDefault="00F138B3" w:rsidP="00F138B3">
      <w:pPr>
        <w:rPr>
          <w:rFonts w:eastAsia="Times New Roman" w:cs="Times New Roman"/>
          <w:b/>
          <w:bCs/>
          <w:spacing w:val="-4"/>
          <w:sz w:val="26"/>
          <w:szCs w:val="26"/>
          <w:lang w:val="vi-VN"/>
        </w:rPr>
      </w:pPr>
    </w:p>
    <w:p w:rsidR="00F138B3" w:rsidRPr="003877ED" w:rsidRDefault="00F138B3" w:rsidP="00F138B3">
      <w:pPr>
        <w:rPr>
          <w:rFonts w:eastAsia="Times New Roman" w:cs="Times New Roman"/>
          <w:b/>
          <w:bCs/>
          <w:spacing w:val="-4"/>
          <w:sz w:val="26"/>
          <w:szCs w:val="26"/>
          <w:lang w:val="vi-VN"/>
        </w:rPr>
      </w:pPr>
      <w:r w:rsidRPr="003877ED">
        <w:rPr>
          <w:rFonts w:eastAsia="Times New Roman" w:cs="Times New Roman"/>
          <w:b/>
          <w:bCs/>
          <w:spacing w:val="-4"/>
          <w:sz w:val="26"/>
          <w:szCs w:val="26"/>
          <w:lang w:val="vi-VN"/>
        </w:rPr>
        <w:br w:type="page"/>
      </w:r>
    </w:p>
    <w:tbl>
      <w:tblPr>
        <w:tblW w:w="9487" w:type="dxa"/>
        <w:jc w:val="center"/>
        <w:tblLayout w:type="fixed"/>
        <w:tblLook w:val="00A0" w:firstRow="1" w:lastRow="0" w:firstColumn="1" w:lastColumn="0" w:noHBand="0" w:noVBand="0"/>
      </w:tblPr>
      <w:tblGrid>
        <w:gridCol w:w="3545"/>
        <w:gridCol w:w="5942"/>
      </w:tblGrid>
      <w:tr w:rsidR="00F138B3" w:rsidRPr="003877ED" w:rsidTr="00240E16">
        <w:trPr>
          <w:trHeight w:val="953"/>
          <w:jc w:val="center"/>
        </w:trPr>
        <w:tc>
          <w:tcPr>
            <w:tcW w:w="3545" w:type="dxa"/>
          </w:tcPr>
          <w:p w:rsidR="00F138B3" w:rsidRPr="003877ED" w:rsidRDefault="00F138B3" w:rsidP="00240E16">
            <w:pPr>
              <w:pStyle w:val="Heading3"/>
              <w:tabs>
                <w:tab w:val="left" w:pos="1918"/>
              </w:tabs>
              <w:spacing w:before="0" w:after="0"/>
              <w:jc w:val="center"/>
              <w:rPr>
                <w:rFonts w:ascii="Times New Roman" w:hAnsi="Times New Roman"/>
                <w:sz w:val="28"/>
                <w:lang w:val="pt-BR"/>
              </w:rPr>
            </w:pPr>
            <w:r w:rsidRPr="003877ED">
              <w:rPr>
                <w:b w:val="0"/>
                <w:bCs w:val="0"/>
                <w:spacing w:val="-4"/>
                <w:lang w:val="vi-VN"/>
              </w:rPr>
              <w:lastRenderedPageBreak/>
              <w:t xml:space="preserve">     </w:t>
            </w:r>
            <w:r w:rsidRPr="003877ED">
              <w:rPr>
                <w:bCs w:val="0"/>
                <w:noProof/>
                <w:sz w:val="20"/>
              </w:rPr>
              <mc:AlternateContent>
                <mc:Choice Requires="wps">
                  <w:drawing>
                    <wp:anchor distT="0" distB="0" distL="114300" distR="114300" simplePos="0" relativeHeight="251672576" behindDoc="0" locked="0" layoutInCell="1" allowOverlap="1" wp14:anchorId="4FD6B97C" wp14:editId="7B96AADA">
                      <wp:simplePos x="0" y="0"/>
                      <wp:positionH relativeFrom="column">
                        <wp:posOffset>716915</wp:posOffset>
                      </wp:positionH>
                      <wp:positionV relativeFrom="paragraph">
                        <wp:posOffset>389255</wp:posOffset>
                      </wp:positionV>
                      <wp:extent cx="5715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D7483D"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0.65pt" to="101.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v+DwIAACg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" strokeweight="1pt"/>
                  </w:pict>
                </mc:Fallback>
              </mc:AlternateContent>
            </w:r>
            <w:r w:rsidRPr="003877ED">
              <w:rPr>
                <w:rFonts w:ascii="Times New Roman" w:hAnsi="Times New Roman"/>
                <w:lang w:val="pt-BR"/>
              </w:rPr>
              <w:t>HỘI ĐỒNG NHÂN DÂN TỈNH QUẢNG BÌNH</w:t>
            </w:r>
          </w:p>
        </w:tc>
        <w:tc>
          <w:tcPr>
            <w:tcW w:w="5942" w:type="dxa"/>
          </w:tcPr>
          <w:p w:rsidR="00F138B3" w:rsidRPr="003877ED" w:rsidRDefault="00F138B3" w:rsidP="00240E16">
            <w:pPr>
              <w:pStyle w:val="Heading3"/>
              <w:spacing w:before="0" w:after="0"/>
              <w:jc w:val="center"/>
              <w:rPr>
                <w:rFonts w:ascii="Times New Roman" w:hAnsi="Times New Roman"/>
                <w:sz w:val="28"/>
                <w:lang w:val="pt-BR"/>
              </w:rPr>
            </w:pPr>
            <w:r w:rsidRPr="003877ED">
              <w:rPr>
                <w:rFonts w:ascii="Times New Roman" w:hAnsi="Times New Roman"/>
                <w:lang w:val="pt-BR"/>
              </w:rPr>
              <w:t>CỘNG HOÀ XÃ HỘI CHỦ NGHĨA VIỆT NAM</w:t>
            </w:r>
          </w:p>
          <w:p w:rsidR="00F138B3" w:rsidRPr="003877ED" w:rsidRDefault="00F138B3" w:rsidP="00240E16">
            <w:pPr>
              <w:ind w:left="540" w:hanging="540"/>
              <w:jc w:val="center"/>
              <w:rPr>
                <w:b/>
              </w:rPr>
            </w:pPr>
            <w:r w:rsidRPr="003877ED">
              <w:rPr>
                <w:b/>
                <w:noProof/>
                <w:sz w:val="24"/>
              </w:rPr>
              <mc:AlternateContent>
                <mc:Choice Requires="wps">
                  <w:drawing>
                    <wp:anchor distT="0" distB="0" distL="114300" distR="114300" simplePos="0" relativeHeight="251673600" behindDoc="0" locked="0" layoutInCell="1" allowOverlap="1" wp14:anchorId="5E25611C" wp14:editId="5B0B4902">
                      <wp:simplePos x="0" y="0"/>
                      <wp:positionH relativeFrom="column">
                        <wp:posOffset>720090</wp:posOffset>
                      </wp:positionH>
                      <wp:positionV relativeFrom="paragraph">
                        <wp:posOffset>207645</wp:posOffset>
                      </wp:positionV>
                      <wp:extent cx="226695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D9A52B"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6.35pt" to="23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I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qEzvTGFRBQqZ0NtdGzejFbTb87pHTVEnXgkeHrxUBaFjKSNylh4wzg7/svmkEMOXod23Ru&#10;bBcgoQHoHNW43NXgZ48oHOb5bLaY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"/>
                  </w:pict>
                </mc:Fallback>
              </mc:AlternateContent>
            </w:r>
            <w:r w:rsidRPr="003877ED">
              <w:rPr>
                <w:b/>
              </w:rPr>
              <w:t>Độc lập - Tự do - Hạnh phúc</w:t>
            </w:r>
          </w:p>
        </w:tc>
      </w:tr>
    </w:tbl>
    <w:p w:rsidR="00F138B3" w:rsidRPr="004662A2" w:rsidRDefault="00F138B3" w:rsidP="00F138B3">
      <w:pPr>
        <w:spacing w:after="0" w:line="240" w:lineRule="auto"/>
        <w:jc w:val="center"/>
        <w:rPr>
          <w:rFonts w:eastAsia="Times New Roman" w:cs="Times New Roman"/>
          <w:b/>
          <w:bCs/>
          <w:spacing w:val="-4"/>
          <w:sz w:val="12"/>
          <w:szCs w:val="28"/>
          <w:lang w:val="vi-VN"/>
        </w:rPr>
      </w:pPr>
    </w:p>
    <w:p w:rsidR="00F138B3" w:rsidRPr="003877ED" w:rsidRDefault="00F138B3" w:rsidP="00F138B3">
      <w:pPr>
        <w:spacing w:after="0" w:line="240" w:lineRule="auto"/>
        <w:jc w:val="center"/>
        <w:rPr>
          <w:rFonts w:eastAsia="Times New Roman" w:cs="Times New Roman"/>
          <w:spacing w:val="-4"/>
          <w:szCs w:val="28"/>
          <w:lang w:val="vi-VN"/>
        </w:rPr>
      </w:pPr>
      <w:r w:rsidRPr="003877ED">
        <w:rPr>
          <w:rFonts w:eastAsia="Times New Roman" w:cs="Times New Roman"/>
          <w:b/>
          <w:bCs/>
          <w:spacing w:val="-4"/>
          <w:szCs w:val="28"/>
          <w:lang w:val="vi-VN"/>
        </w:rPr>
        <w:t>QUY ĐỊNH</w:t>
      </w:r>
    </w:p>
    <w:p w:rsidR="00F138B3" w:rsidRPr="003877ED" w:rsidRDefault="00F138B3" w:rsidP="00F138B3">
      <w:pPr>
        <w:spacing w:before="120" w:after="0" w:line="240" w:lineRule="auto"/>
        <w:jc w:val="center"/>
        <w:rPr>
          <w:rFonts w:eastAsia="Times New Roman" w:cs="Times New Roman"/>
          <w:b/>
          <w:bCs/>
          <w:spacing w:val="-4"/>
          <w:szCs w:val="28"/>
          <w:lang w:val="vi-VN"/>
        </w:rPr>
      </w:pPr>
      <w:r w:rsidRPr="003877ED">
        <w:rPr>
          <w:rFonts w:eastAsia="Times New Roman" w:cs="Times New Roman"/>
          <w:b/>
          <w:bCs/>
          <w:spacing w:val="-4"/>
          <w:szCs w:val="28"/>
          <w:lang w:val="vi-VN"/>
        </w:rPr>
        <w:t xml:space="preserve">Nguyên tắc, tiêu chí, định mức phân bổ vốn ngân sách trung ương và tỷ lệ vốn đối ứng của ngân sách địa phương thực hiện Chương trình mục tiêu quốc gia giảm nghèo bền vững giai đoạn 2021 – 2025 </w:t>
      </w:r>
      <w:r w:rsidRPr="003877ED">
        <w:rPr>
          <w:b/>
          <w:spacing w:val="-4"/>
          <w:szCs w:val="28"/>
          <w:lang w:val="sv-SE"/>
        </w:rPr>
        <w:t>trên địa bàn tỉnh Quảng Bình</w:t>
      </w:r>
    </w:p>
    <w:p w:rsidR="00F138B3" w:rsidRPr="003877ED" w:rsidRDefault="00F138B3" w:rsidP="00F138B3">
      <w:pPr>
        <w:spacing w:before="120" w:after="0" w:line="240" w:lineRule="auto"/>
        <w:jc w:val="center"/>
        <w:rPr>
          <w:rFonts w:eastAsia="Times New Roman" w:cs="Times New Roman"/>
          <w:bCs/>
          <w:i/>
          <w:spacing w:val="-4"/>
          <w:szCs w:val="28"/>
          <w:lang w:val="sv-SE"/>
        </w:rPr>
      </w:pPr>
      <w:r w:rsidRPr="003877ED">
        <w:rPr>
          <w:rFonts w:eastAsia="Times New Roman" w:cs="Times New Roman"/>
          <w:bCs/>
          <w:i/>
          <w:spacing w:val="-4"/>
          <w:szCs w:val="28"/>
          <w:lang w:val="sv-SE"/>
        </w:rPr>
        <w:t>(Kèm theo Nghị quyết số:         /2022/NQ-HĐND ngày     /        /2022</w:t>
      </w:r>
    </w:p>
    <w:p w:rsidR="00F138B3" w:rsidRPr="003877ED" w:rsidRDefault="00F138B3" w:rsidP="00F138B3">
      <w:pPr>
        <w:spacing w:after="0" w:line="240" w:lineRule="auto"/>
        <w:jc w:val="center"/>
        <w:rPr>
          <w:rFonts w:eastAsia="Times New Roman" w:cs="Times New Roman"/>
          <w:i/>
          <w:spacing w:val="-4"/>
          <w:szCs w:val="28"/>
          <w:lang w:val="sv-SE"/>
        </w:rPr>
      </w:pPr>
      <w:r w:rsidRPr="003877ED">
        <w:rPr>
          <w:rFonts w:eastAsia="Times New Roman" w:cs="Times New Roman"/>
          <w:bCs/>
          <w:i/>
          <w:spacing w:val="-4"/>
          <w:szCs w:val="28"/>
          <w:lang w:val="sv-SE"/>
        </w:rPr>
        <w:t>của Hội đồng nhân dân tỉnh Quảng Bình)</w:t>
      </w:r>
    </w:p>
    <w:p w:rsidR="00F138B3" w:rsidRDefault="00F138B3" w:rsidP="00F138B3">
      <w:pPr>
        <w:spacing w:before="240" w:after="0" w:line="240" w:lineRule="auto"/>
        <w:jc w:val="center"/>
        <w:rPr>
          <w:b/>
          <w:spacing w:val="-4"/>
          <w:szCs w:val="28"/>
          <w:lang w:val="nl-NL"/>
        </w:rPr>
      </w:pPr>
      <w:r w:rsidRPr="003877ED">
        <w:rPr>
          <w:rFonts w:eastAsia="Times New Roman" w:cs="Times New Roman"/>
          <w:i/>
          <w:noProof/>
          <w:spacing w:val="-4"/>
          <w:szCs w:val="28"/>
        </w:rPr>
        <mc:AlternateContent>
          <mc:Choice Requires="wps">
            <w:drawing>
              <wp:anchor distT="0" distB="0" distL="114300" distR="114300" simplePos="0" relativeHeight="251665408" behindDoc="0" locked="0" layoutInCell="1" allowOverlap="1" wp14:anchorId="5AFCC9C3" wp14:editId="2ED5173B">
                <wp:simplePos x="0" y="0"/>
                <wp:positionH relativeFrom="column">
                  <wp:posOffset>2249805</wp:posOffset>
                </wp:positionH>
                <wp:positionV relativeFrom="paragraph">
                  <wp:posOffset>81280</wp:posOffset>
                </wp:positionV>
                <wp:extent cx="1230086"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1230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546ED1B"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15pt,6.4pt" to="27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" strokecolor="black [3213]" strokeweight="1pt">
                <v:stroke joinstyle="miter"/>
              </v:line>
            </w:pict>
          </mc:Fallback>
        </mc:AlternateContent>
      </w:r>
    </w:p>
    <w:p w:rsidR="00F138B3" w:rsidRPr="003877ED" w:rsidRDefault="00F138B3" w:rsidP="00F138B3">
      <w:pPr>
        <w:spacing w:before="240" w:after="0" w:line="240" w:lineRule="auto"/>
        <w:jc w:val="center"/>
        <w:rPr>
          <w:b/>
          <w:spacing w:val="-4"/>
          <w:szCs w:val="28"/>
          <w:lang w:val="nl-NL"/>
        </w:rPr>
      </w:pPr>
      <w:r w:rsidRPr="003877ED">
        <w:rPr>
          <w:b/>
          <w:spacing w:val="-4"/>
          <w:szCs w:val="28"/>
          <w:lang w:val="nl-NL"/>
        </w:rPr>
        <w:t>Chương I</w:t>
      </w:r>
    </w:p>
    <w:p w:rsidR="00F138B3" w:rsidRPr="003877ED" w:rsidRDefault="00F138B3" w:rsidP="00F138B3">
      <w:pPr>
        <w:spacing w:after="0" w:line="240" w:lineRule="auto"/>
        <w:jc w:val="center"/>
        <w:rPr>
          <w:b/>
          <w:spacing w:val="-4"/>
          <w:szCs w:val="28"/>
          <w:lang w:val="nl-NL"/>
        </w:rPr>
      </w:pPr>
      <w:r w:rsidRPr="003877ED">
        <w:rPr>
          <w:b/>
          <w:spacing w:val="-4"/>
          <w:szCs w:val="28"/>
          <w:lang w:val="nl-NL"/>
        </w:rPr>
        <w:t xml:space="preserve">    NHỮNG QUY ĐỊNH CHUNG</w:t>
      </w:r>
    </w:p>
    <w:p w:rsidR="00F138B3" w:rsidRPr="003877ED" w:rsidRDefault="00F138B3" w:rsidP="00F138B3">
      <w:pPr>
        <w:spacing w:before="120" w:after="120" w:line="240" w:lineRule="auto"/>
        <w:ind w:firstLine="720"/>
        <w:jc w:val="both"/>
        <w:rPr>
          <w:rFonts w:eastAsia="Times New Roman" w:cs="Times New Roman"/>
          <w:spacing w:val="-4"/>
          <w:szCs w:val="28"/>
          <w:lang w:val="nl-NL"/>
        </w:rPr>
      </w:pPr>
      <w:r w:rsidRPr="003877ED">
        <w:rPr>
          <w:rFonts w:eastAsia="Times New Roman" w:cs="Times New Roman"/>
          <w:b/>
          <w:bCs/>
          <w:spacing w:val="-4"/>
          <w:szCs w:val="28"/>
          <w:lang w:val="nl-NL"/>
        </w:rPr>
        <w:t>Điều 1. Phạm vi điều chỉnh, đối tượng áp dụng</w:t>
      </w:r>
    </w:p>
    <w:p w:rsidR="00F138B3" w:rsidRPr="003877ED" w:rsidRDefault="00F138B3" w:rsidP="00F138B3">
      <w:pPr>
        <w:spacing w:after="120" w:line="240" w:lineRule="auto"/>
        <w:ind w:left="720"/>
        <w:jc w:val="both"/>
        <w:rPr>
          <w:rFonts w:eastAsia="Times New Roman" w:cs="Times New Roman"/>
          <w:spacing w:val="-4"/>
          <w:szCs w:val="28"/>
          <w:lang w:val="nl-NL"/>
        </w:rPr>
      </w:pPr>
      <w:r>
        <w:rPr>
          <w:rFonts w:eastAsia="Times New Roman" w:cs="Times New Roman"/>
          <w:spacing w:val="-4"/>
          <w:szCs w:val="28"/>
          <w:lang w:val="nl-NL"/>
        </w:rPr>
        <w:t>1. Phạm vi điều chỉnh</w:t>
      </w:r>
    </w:p>
    <w:p w:rsidR="00F138B3" w:rsidRPr="003877ED" w:rsidRDefault="00F138B3" w:rsidP="00F138B3">
      <w:pPr>
        <w:spacing w:after="120" w:line="240" w:lineRule="auto"/>
        <w:ind w:firstLine="720"/>
        <w:jc w:val="both"/>
        <w:rPr>
          <w:rFonts w:eastAsia="Times New Roman" w:cs="Times New Roman"/>
          <w:spacing w:val="-4"/>
          <w:szCs w:val="28"/>
          <w:lang w:val="nl-NL"/>
        </w:rPr>
      </w:pPr>
      <w:r w:rsidRPr="003877ED">
        <w:rPr>
          <w:rFonts w:eastAsia="Times New Roman" w:cs="Times New Roman"/>
          <w:spacing w:val="-4"/>
          <w:szCs w:val="28"/>
          <w:lang w:val="nl-NL"/>
        </w:rPr>
        <w:t xml:space="preserve">Nghị quyết này quy định các nguyên tắc, tiêu chí, định mức phân bổ vốn ngân sách trung ương và tỷ lệ vốn đối ứng của ngân sách địa phương, cơ sở thực hiện Chương trình mục tiêu quốc gia giảm nghèo bền vững giai đoạn 2021 - 2025 (sau đây </w:t>
      </w:r>
      <w:r>
        <w:rPr>
          <w:rFonts w:eastAsia="Times New Roman" w:cs="Times New Roman"/>
          <w:spacing w:val="-4"/>
          <w:szCs w:val="28"/>
          <w:lang w:val="nl-NL"/>
        </w:rPr>
        <w:t>g</w:t>
      </w:r>
      <w:r w:rsidRPr="00864B8F">
        <w:rPr>
          <w:rFonts w:eastAsia="Times New Roman" w:cs="Times New Roman"/>
          <w:spacing w:val="-4"/>
          <w:szCs w:val="28"/>
          <w:lang w:val="nl-NL"/>
        </w:rPr>
        <w:t>ọi</w:t>
      </w:r>
      <w:r>
        <w:rPr>
          <w:rFonts w:eastAsia="Times New Roman" w:cs="Times New Roman"/>
          <w:spacing w:val="-4"/>
          <w:szCs w:val="28"/>
          <w:lang w:val="nl-NL"/>
        </w:rPr>
        <w:t xml:space="preserve"> </w:t>
      </w:r>
      <w:r w:rsidRPr="003877ED">
        <w:rPr>
          <w:rFonts w:eastAsia="Times New Roman" w:cs="Times New Roman"/>
          <w:spacing w:val="-4"/>
          <w:szCs w:val="28"/>
          <w:lang w:val="nl-NL"/>
        </w:rPr>
        <w:t>là Chương trình); là căn cứ để lập kế hoạch giai đoạn, hàng năm nguồn ngân sách nhà nước của Chương trình cho các cấp, các ngành và đơn vị sử dụng vốn ngân sách nhà nước.</w:t>
      </w:r>
    </w:p>
    <w:p w:rsidR="00F138B3" w:rsidRPr="003877ED" w:rsidRDefault="00F138B3" w:rsidP="00F138B3">
      <w:pPr>
        <w:spacing w:after="120" w:line="240" w:lineRule="auto"/>
        <w:ind w:firstLine="720"/>
        <w:jc w:val="both"/>
        <w:rPr>
          <w:rFonts w:eastAsia="Times New Roman" w:cs="Times New Roman"/>
          <w:spacing w:val="-4"/>
          <w:szCs w:val="28"/>
          <w:lang w:val="nl-NL"/>
        </w:rPr>
      </w:pPr>
      <w:r w:rsidRPr="003877ED">
        <w:rPr>
          <w:rFonts w:eastAsia="Times New Roman" w:cs="Times New Roman"/>
          <w:bCs/>
          <w:spacing w:val="-4"/>
          <w:szCs w:val="28"/>
          <w:lang w:val="nl-NL"/>
        </w:rPr>
        <w:t>2. Đối tượng áp dụng</w:t>
      </w:r>
    </w:p>
    <w:p w:rsidR="00F138B3" w:rsidRPr="003877ED" w:rsidRDefault="00F138B3" w:rsidP="00F138B3">
      <w:pPr>
        <w:spacing w:after="120" w:line="240" w:lineRule="auto"/>
        <w:ind w:firstLine="720"/>
        <w:jc w:val="both"/>
        <w:rPr>
          <w:rFonts w:eastAsia="Times New Roman" w:cs="Times New Roman"/>
          <w:spacing w:val="-4"/>
          <w:szCs w:val="28"/>
          <w:lang w:val="nl-NL"/>
        </w:rPr>
      </w:pPr>
      <w:r>
        <w:rPr>
          <w:rFonts w:eastAsia="Times New Roman" w:cs="Times New Roman"/>
          <w:spacing w:val="-4"/>
          <w:szCs w:val="28"/>
          <w:lang w:val="nl-NL"/>
        </w:rPr>
        <w:t xml:space="preserve">a) </w:t>
      </w:r>
      <w:r w:rsidRPr="003877ED">
        <w:rPr>
          <w:rFonts w:eastAsia="Times New Roman" w:cs="Times New Roman"/>
          <w:spacing w:val="-4"/>
          <w:szCs w:val="28"/>
          <w:lang w:val="nl-NL"/>
        </w:rPr>
        <w:t>Các Sở, ban, ngành</w:t>
      </w:r>
      <w:r>
        <w:rPr>
          <w:rFonts w:eastAsia="Times New Roman" w:cs="Times New Roman"/>
          <w:spacing w:val="-4"/>
          <w:szCs w:val="28"/>
          <w:lang w:val="nl-NL"/>
        </w:rPr>
        <w:t xml:space="preserve"> cấp tỉnh</w:t>
      </w:r>
      <w:r w:rsidRPr="003877ED">
        <w:rPr>
          <w:rFonts w:eastAsia="Times New Roman" w:cs="Times New Roman"/>
          <w:spacing w:val="-4"/>
          <w:szCs w:val="28"/>
          <w:lang w:val="nl-NL"/>
        </w:rPr>
        <w:t>; các huyện, thị xã, thành phố (sau đây gọi chung là cấp huyện); các xã, phường, thị trấn (sau đây gọi chung là cấp xã) và các đơn vị sử dụng vốn ngân sách nhà nước giai đoạn 2021-2025 để thực hiện Chương trình.</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 xml:space="preserve"> </w:t>
      </w:r>
      <w:r>
        <w:rPr>
          <w:rFonts w:eastAsia="Times New Roman" w:cs="Times New Roman"/>
          <w:spacing w:val="-4"/>
          <w:szCs w:val="28"/>
          <w:lang w:val="nl-NL"/>
        </w:rPr>
        <w:t xml:space="preserve">b) </w:t>
      </w:r>
      <w:r w:rsidRPr="003877ED">
        <w:rPr>
          <w:rFonts w:eastAsia="Times New Roman" w:cs="Times New Roman"/>
          <w:spacing w:val="-4"/>
          <w:szCs w:val="28"/>
          <w:lang w:val="nl-NL"/>
        </w:rPr>
        <w:t>Cơ quan, tổ chức, cá nhân tham gia hoặc có liên quan đến việc lập, thực hiện kế hoạch đầu tư công trung hạn và hàng năm từ nguồn ngân sách nhà nước thuộc Chương trình.</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b/>
          <w:bCs/>
          <w:spacing w:val="-4"/>
          <w:szCs w:val="28"/>
          <w:lang w:val="nl-NL"/>
        </w:rPr>
        <w:t>Điều 2. Nguyên tắc phân bổ vốn</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1. Tuân thủ các quy định của pháp luật về đầu tư công, ngân sách nhà nước và các quy định liên quan.</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2. Bảo đảm công khai, minh bạch, quản lý tập trung, thống nhất về mục tiêu, cơ chế, chính sách; thực hiện phân cấp trong quản lý đầu tư theo quy định của pháp luật, tạo quyền chủ động cho các Sở, ban ngành và địa phương.</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 xml:space="preserve">3. Việc phân bổ vốn đầu tư phát triển và kinh phí sự nghiệp từ nguồn ngân sách nhà nước thuộc Chương trình nhằm thực hiện các mục tiêu, nhiệm vụ Chương trình đề ra; đầu tư có trọng tâm, trọng điểm và bền vững, trọng tâm là </w:t>
      </w:r>
      <w:r>
        <w:rPr>
          <w:rFonts w:eastAsia="Times New Roman" w:cs="Times New Roman"/>
          <w:spacing w:val="-4"/>
          <w:szCs w:val="28"/>
          <w:lang w:val="nl-NL"/>
        </w:rPr>
        <w:t>c</w:t>
      </w:r>
      <w:r w:rsidRPr="003773C4">
        <w:rPr>
          <w:rFonts w:eastAsia="Times New Roman" w:cs="Times New Roman"/>
          <w:spacing w:val="-4"/>
          <w:szCs w:val="28"/>
          <w:lang w:val="nl-NL"/>
        </w:rPr>
        <w:t>ác</w:t>
      </w:r>
      <w:r>
        <w:rPr>
          <w:rFonts w:eastAsia="Times New Roman" w:cs="Times New Roman"/>
          <w:spacing w:val="-4"/>
          <w:szCs w:val="28"/>
          <w:lang w:val="nl-NL"/>
        </w:rPr>
        <w:t xml:space="preserve"> </w:t>
      </w:r>
      <w:r w:rsidRPr="003877ED">
        <w:rPr>
          <w:rFonts w:eastAsia="Times New Roman" w:cs="Times New Roman"/>
          <w:spacing w:val="-4"/>
          <w:szCs w:val="28"/>
          <w:lang w:val="nl-NL"/>
        </w:rPr>
        <w:t>xã đặc biệt khó khăn vùng bãi ngang, ven biển.</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spacing w:val="-4"/>
          <w:szCs w:val="28"/>
          <w:lang w:val="nl-NL"/>
        </w:rPr>
        <w:t xml:space="preserve">4. Việc phân bổ cụ thể ngân sách nhà nước và tỷ lệ đối ứng của ngân sách địa phương phải phù hợp với tình hình thực tế, khả năng cân đối của ngân sách nhà nước; </w:t>
      </w:r>
      <w:r w:rsidRPr="003877ED">
        <w:rPr>
          <w:spacing w:val="-4"/>
          <w:szCs w:val="28"/>
          <w:lang w:val="nl-NL"/>
        </w:rPr>
        <w:lastRenderedPageBreak/>
        <w:t>mục tiêu, nhiệm vụ, dự kiến kết quả thực hiện kế hoạch hàng năm và tỷ lệ giải ngân vốn đầu tư công, kết quả thực hiện đầu tư công năm trước.</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5. Không phân bổ vốn của Chương trình để chi cho các hoạt động thuộc nhiệm vụ quản lý nhà nước đã được bố trí đầy đủ từ nguồn vốn chi thường xuyên.</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b/>
          <w:bCs/>
          <w:spacing w:val="-4"/>
          <w:szCs w:val="28"/>
          <w:lang w:val="nl-NL"/>
        </w:rPr>
        <w:t>Điều 3. Quy định chung về tiêu chí phân bổ vốn</w:t>
      </w:r>
    </w:p>
    <w:p w:rsidR="00F138B3" w:rsidRPr="003877ED" w:rsidRDefault="00F138B3" w:rsidP="00F138B3">
      <w:pPr>
        <w:spacing w:after="120" w:line="240" w:lineRule="auto"/>
        <w:ind w:firstLine="567"/>
        <w:jc w:val="both"/>
        <w:rPr>
          <w:spacing w:val="-4"/>
          <w:szCs w:val="28"/>
          <w:lang w:val="nl-NL"/>
        </w:rPr>
      </w:pPr>
      <w:r w:rsidRPr="003877ED">
        <w:rPr>
          <w:spacing w:val="-4"/>
          <w:szCs w:val="28"/>
          <w:lang w:val="nl-NL"/>
        </w:rPr>
        <w:t>1. Quy mô dân số của các địa phương để tính hệ số được xác định căn cứ vào số liệu công bố của Cục thống kê năm 2021.</w:t>
      </w:r>
    </w:p>
    <w:p w:rsidR="00F138B3" w:rsidRPr="003877ED" w:rsidRDefault="00F138B3" w:rsidP="00F138B3">
      <w:pPr>
        <w:spacing w:after="120" w:line="240" w:lineRule="auto"/>
        <w:ind w:firstLine="567"/>
        <w:jc w:val="both"/>
        <w:rPr>
          <w:spacing w:val="-4"/>
          <w:szCs w:val="28"/>
          <w:lang w:val="nl-NL"/>
        </w:rPr>
      </w:pPr>
      <w:r w:rsidRPr="003877ED">
        <w:rPr>
          <w:spacing w:val="-4"/>
          <w:szCs w:val="28"/>
          <w:lang w:val="nl-NL"/>
        </w:rPr>
        <w:t xml:space="preserve">2. Số hộ nghèo, hộ cận nghèo; tỷ lệ hộ nghèo, tỷ lệ hộ cận nghèo của </w:t>
      </w:r>
      <w:r>
        <w:rPr>
          <w:spacing w:val="-4"/>
          <w:szCs w:val="28"/>
          <w:lang w:val="nl-NL"/>
        </w:rPr>
        <w:t>cấp</w:t>
      </w:r>
      <w:r w:rsidRPr="003877ED">
        <w:rPr>
          <w:spacing w:val="-4"/>
          <w:szCs w:val="28"/>
          <w:lang w:val="nl-NL"/>
        </w:rPr>
        <w:t xml:space="preserve"> huyện để tính hệ số được xác định căn cứ vào số liệu công bố của UBND tỉnh về phê duyệt kết quả rà soát hộ nghèo, hộ cận nghèo năm 2021 theo chuẩn nghèo đa chiều giai đoạn 2022-2025.</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3. Huyện khu vực miền núi, vùng cao, biên giới đất liền; đơn vị hành chính cấp xã để tính hệ số được xác định căn cứ vào quyết định của cơ quan có thẩm quyền đến ngày 31 tháng 12 năm 2020.</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4. Xã đặc biệt khó khăn vùng bãi ngang, ven biển do cấp có thẩm quyền phê duyệt theo chuẩn nghèo đa chiều giai đoạn 2022 - 2025.</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5. Trường hợp địa bàn đáp ứng nhiều chỉ số trong cùng một tiêu chí phân bổ vốn thì áp dụng chỉ số có hệ số phân bổ vốn cao nhất.</w:t>
      </w:r>
    </w:p>
    <w:p w:rsidR="00F138B3" w:rsidRPr="003877ED" w:rsidRDefault="00F138B3" w:rsidP="00F138B3">
      <w:pPr>
        <w:spacing w:after="0" w:line="240" w:lineRule="auto"/>
        <w:jc w:val="center"/>
        <w:rPr>
          <w:spacing w:val="-4"/>
          <w:szCs w:val="28"/>
          <w:lang w:val="nl-NL"/>
        </w:rPr>
      </w:pPr>
      <w:r w:rsidRPr="003877ED">
        <w:rPr>
          <w:b/>
          <w:spacing w:val="-4"/>
          <w:szCs w:val="28"/>
          <w:lang w:val="nl-NL"/>
        </w:rPr>
        <w:t>Chương II</w:t>
      </w:r>
    </w:p>
    <w:p w:rsidR="00F138B3" w:rsidRPr="003877ED" w:rsidRDefault="00F138B3" w:rsidP="00F138B3">
      <w:pPr>
        <w:spacing w:after="0" w:line="240" w:lineRule="auto"/>
        <w:jc w:val="center"/>
        <w:rPr>
          <w:b/>
          <w:spacing w:val="-4"/>
          <w:szCs w:val="28"/>
          <w:lang w:val="nl-NL"/>
        </w:rPr>
      </w:pPr>
      <w:r w:rsidRPr="003877ED">
        <w:rPr>
          <w:b/>
          <w:spacing w:val="-4"/>
          <w:szCs w:val="28"/>
          <w:lang w:val="nl-NL"/>
        </w:rPr>
        <w:t>NHỮNG QUY ĐỊNH CỤ THỂ</w:t>
      </w:r>
    </w:p>
    <w:p w:rsidR="00F138B3" w:rsidRPr="003877ED" w:rsidRDefault="00F138B3" w:rsidP="00F138B3">
      <w:pPr>
        <w:spacing w:before="120" w:after="120" w:line="240" w:lineRule="auto"/>
        <w:ind w:firstLine="567"/>
        <w:jc w:val="both"/>
        <w:rPr>
          <w:rFonts w:eastAsia="Times New Roman" w:cs="Times New Roman"/>
          <w:b/>
          <w:spacing w:val="-4"/>
          <w:szCs w:val="28"/>
          <w:lang w:val="nl-NL"/>
        </w:rPr>
      </w:pPr>
      <w:r w:rsidRPr="003877ED">
        <w:rPr>
          <w:rFonts w:eastAsia="Times New Roman" w:cs="Times New Roman"/>
          <w:b/>
          <w:bCs/>
          <w:color w:val="000000" w:themeColor="text1"/>
          <w:spacing w:val="-4"/>
          <w:szCs w:val="28"/>
          <w:lang w:val="nl-NL"/>
        </w:rPr>
        <w:t xml:space="preserve">Điều 4. Dự án 1: </w:t>
      </w:r>
      <w:r w:rsidRPr="003877ED">
        <w:rPr>
          <w:rFonts w:eastAsia="Times New Roman" w:cs="Times New Roman"/>
          <w:b/>
          <w:spacing w:val="-4"/>
          <w:szCs w:val="28"/>
          <w:lang w:val="nl-NL"/>
        </w:rPr>
        <w:t xml:space="preserve">Hỗ trợ đầu tư phát triển hạ tầng kinh tế - xã hội xã đặc biệt khó khăn (sau đây viết tắt là ĐBKK) vùng bãi ngang, ven biển </w:t>
      </w:r>
    </w:p>
    <w:p w:rsidR="00F138B3" w:rsidRPr="003877ED" w:rsidRDefault="00F138B3" w:rsidP="00F138B3">
      <w:pPr>
        <w:spacing w:after="12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1. Tiêu chí và hệ số phân bổ vốn đối với xã ĐBKK vùng bãi ngang, ven biển</w:t>
      </w:r>
    </w:p>
    <w:p w:rsidR="00F138B3" w:rsidRPr="003877ED" w:rsidRDefault="00F138B3" w:rsidP="00F138B3">
      <w:pPr>
        <w:spacing w:before="120" w:after="0" w:line="240" w:lineRule="auto"/>
        <w:ind w:firstLine="567"/>
        <w:jc w:val="both"/>
        <w:rPr>
          <w:rFonts w:eastAsia="Times New Roman" w:cs="Times New Roman"/>
          <w:spacing w:val="-4"/>
          <w:sz w:val="6"/>
          <w:szCs w:val="28"/>
          <w:lang w:val="nl-NL"/>
        </w:rPr>
      </w:pPr>
    </w:p>
    <w:tbl>
      <w:tblPr>
        <w:tblW w:w="4814" w:type="pct"/>
        <w:jc w:val="center"/>
        <w:tblCellMar>
          <w:left w:w="0" w:type="dxa"/>
          <w:right w:w="0" w:type="dxa"/>
        </w:tblCellMar>
        <w:tblLook w:val="04A0" w:firstRow="1" w:lastRow="0" w:firstColumn="1" w:lastColumn="0" w:noHBand="0" w:noVBand="1"/>
      </w:tblPr>
      <w:tblGrid>
        <w:gridCol w:w="6925"/>
        <w:gridCol w:w="1790"/>
      </w:tblGrid>
      <w:tr w:rsidR="00F138B3" w:rsidRPr="003877ED" w:rsidTr="00240E16">
        <w:trPr>
          <w:trHeight w:val="435"/>
          <w:jc w:val="center"/>
        </w:trPr>
        <w:tc>
          <w:tcPr>
            <w:tcW w:w="6957" w:type="dxa"/>
            <w:tcBorders>
              <w:top w:val="single" w:sz="8" w:space="0" w:color="auto"/>
              <w:left w:val="single" w:sz="8" w:space="0" w:color="auto"/>
              <w:bottom w:val="nil"/>
              <w:right w:val="nil"/>
            </w:tcBorders>
            <w:shd w:val="clear" w:color="auto" w:fill="FFFFFF"/>
            <w:vAlign w:val="center"/>
            <w:hideMark/>
          </w:tcPr>
          <w:p w:rsidR="00F138B3" w:rsidRPr="003877ED" w:rsidRDefault="00F138B3" w:rsidP="00240E16">
            <w:pPr>
              <w:spacing w:before="120" w:after="0" w:line="240" w:lineRule="auto"/>
              <w:rPr>
                <w:rFonts w:eastAsia="Times New Roman" w:cs="Times New Roman"/>
                <w:spacing w:val="-4"/>
                <w:szCs w:val="28"/>
                <w:lang w:val="nl-NL"/>
              </w:rPr>
            </w:pPr>
            <w:r>
              <w:rPr>
                <w:rFonts w:eastAsia="Times New Roman" w:cs="Times New Roman"/>
                <w:b/>
                <w:bCs/>
                <w:spacing w:val="-4"/>
                <w:szCs w:val="28"/>
                <w:lang w:val="nl-NL"/>
              </w:rPr>
              <w:t xml:space="preserve">  </w:t>
            </w:r>
            <w:r w:rsidRPr="003877ED">
              <w:rPr>
                <w:rFonts w:eastAsia="Times New Roman" w:cs="Times New Roman"/>
                <w:b/>
                <w:bCs/>
                <w:spacing w:val="-4"/>
                <w:szCs w:val="28"/>
                <w:lang w:val="nl-NL"/>
              </w:rPr>
              <w:t>Xã đặc biệt khó khăn vùng bãi ngang, ven biển</w:t>
            </w:r>
          </w:p>
        </w:tc>
        <w:tc>
          <w:tcPr>
            <w:tcW w:w="1797" w:type="dxa"/>
            <w:tcBorders>
              <w:top w:val="single" w:sz="8" w:space="0" w:color="auto"/>
              <w:left w:val="single" w:sz="8" w:space="0" w:color="auto"/>
              <w:bottom w:val="nil"/>
              <w:right w:val="single" w:sz="8" w:space="0" w:color="auto"/>
            </w:tcBorders>
            <w:shd w:val="clear" w:color="auto" w:fill="FFFFFF"/>
            <w:vAlign w:val="center"/>
            <w:hideMark/>
          </w:tcPr>
          <w:p w:rsidR="00F138B3" w:rsidRPr="003877ED" w:rsidRDefault="00F138B3" w:rsidP="00240E16">
            <w:pPr>
              <w:spacing w:before="120" w:after="0" w:line="240" w:lineRule="auto"/>
              <w:jc w:val="center"/>
              <w:rPr>
                <w:rFonts w:eastAsia="Times New Roman" w:cs="Times New Roman"/>
                <w:spacing w:val="-4"/>
                <w:szCs w:val="28"/>
              </w:rPr>
            </w:pPr>
            <w:r w:rsidRPr="003877ED">
              <w:rPr>
                <w:rFonts w:eastAsia="Times New Roman" w:cs="Times New Roman"/>
                <w:b/>
                <w:bCs/>
                <w:spacing w:val="-4"/>
                <w:szCs w:val="28"/>
              </w:rPr>
              <w:t>Hệ số</w:t>
            </w:r>
          </w:p>
        </w:tc>
      </w:tr>
      <w:tr w:rsidR="00F138B3" w:rsidRPr="003877ED" w:rsidTr="00240E16">
        <w:trPr>
          <w:trHeight w:val="435"/>
          <w:jc w:val="center"/>
        </w:trPr>
        <w:tc>
          <w:tcPr>
            <w:tcW w:w="6957" w:type="dxa"/>
            <w:tcBorders>
              <w:top w:val="single" w:sz="8" w:space="0" w:color="auto"/>
              <w:left w:val="single" w:sz="8" w:space="0" w:color="auto"/>
              <w:bottom w:val="single" w:sz="8" w:space="0" w:color="auto"/>
              <w:right w:val="nil"/>
            </w:tcBorders>
            <w:shd w:val="clear" w:color="auto" w:fill="FFFFFF"/>
            <w:vAlign w:val="center"/>
            <w:hideMark/>
          </w:tcPr>
          <w:p w:rsidR="00F138B3" w:rsidRPr="003877ED" w:rsidRDefault="00F138B3" w:rsidP="00240E16">
            <w:pPr>
              <w:spacing w:before="120" w:after="0" w:line="240" w:lineRule="auto"/>
              <w:rPr>
                <w:rFonts w:eastAsia="Times New Roman" w:cs="Times New Roman"/>
                <w:spacing w:val="-4"/>
                <w:szCs w:val="28"/>
              </w:rPr>
            </w:pPr>
            <w:r w:rsidRPr="003877ED">
              <w:rPr>
                <w:rFonts w:eastAsia="Times New Roman" w:cs="Times New Roman"/>
                <w:spacing w:val="-4"/>
                <w:szCs w:val="28"/>
              </w:rPr>
              <w:t xml:space="preserve">  Vùng bãi ngang, ven biển</w:t>
            </w:r>
          </w:p>
        </w:tc>
        <w:tc>
          <w:tcPr>
            <w:tcW w:w="17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138B3" w:rsidRPr="003877ED" w:rsidRDefault="00F138B3" w:rsidP="00240E16">
            <w:pPr>
              <w:spacing w:before="120" w:after="0" w:line="240" w:lineRule="auto"/>
              <w:jc w:val="center"/>
              <w:rPr>
                <w:rFonts w:eastAsia="Times New Roman" w:cs="Times New Roman"/>
                <w:spacing w:val="-4"/>
                <w:szCs w:val="28"/>
              </w:rPr>
            </w:pPr>
            <w:r w:rsidRPr="003877ED">
              <w:rPr>
                <w:rFonts w:eastAsia="Times New Roman" w:cs="Times New Roman"/>
                <w:spacing w:val="-4"/>
                <w:szCs w:val="28"/>
              </w:rPr>
              <w:t>1,0</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2. Phương pháp tính, xác định phân bổ vốn cho </w:t>
      </w:r>
      <w:r>
        <w:rPr>
          <w:rFonts w:eastAsia="Times New Roman" w:cs="Times New Roman"/>
          <w:spacing w:val="-4"/>
          <w:szCs w:val="28"/>
        </w:rPr>
        <w:t>cấp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a) Vốn đầu tư phát triển của ngân sách trung ương phân bổ cho xã ĐBKK vùng bãi ngang, ven biển được tính theo công thức: </w:t>
      </w:r>
      <w:r w:rsidRPr="003877ED">
        <w:rPr>
          <w:rFonts w:eastAsia="Times New Roman" w:cs="Times New Roman"/>
          <w:b/>
          <w:bCs/>
          <w:spacing w:val="-4"/>
          <w:szCs w:val="28"/>
        </w:rPr>
        <w:t xml:space="preserve">Bi = Q </w:t>
      </w:r>
      <w:r w:rsidRPr="003877ED">
        <w:rPr>
          <w:rFonts w:eastAsia="Times New Roman" w:cs="Times New Roman"/>
          <w:b/>
          <w:spacing w:val="-4"/>
          <w:sz w:val="36"/>
          <w:szCs w:val="36"/>
        </w:rPr>
        <w:t>.</w:t>
      </w:r>
      <w:r w:rsidRPr="003877ED">
        <w:rPr>
          <w:rFonts w:eastAsia="Times New Roman" w:cs="Times New Roman"/>
          <w:b/>
          <w:bCs/>
          <w:spacing w:val="-4"/>
          <w:szCs w:val="28"/>
        </w:rPr>
        <w:t xml:space="preserve"> X</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 B</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xã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w:t>
      </w:r>
      <w:r w:rsidRPr="003877ED">
        <w:rPr>
          <w:rFonts w:eastAsia="Times New Roman" w:cs="Times New Roman"/>
          <w:spacing w:val="-4"/>
          <w:szCs w:val="28"/>
          <w:vertAlign w:val="subscript"/>
        </w:rPr>
        <w:t>i </w:t>
      </w:r>
      <w:r w:rsidRPr="003877ED">
        <w:rPr>
          <w:rFonts w:eastAsia="Times New Roman" w:cs="Times New Roman"/>
          <w:spacing w:val="-4"/>
          <w:szCs w:val="28"/>
        </w:rPr>
        <w:t>là hệ số tiêu chí của xã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xã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431"/>
        <w:gridCol w:w="288"/>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1535"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G</w:t>
            </w:r>
          </w:p>
        </w:tc>
      </w:tr>
      <w:tr w:rsidR="00F138B3" w:rsidRPr="003877ED" w:rsidTr="00240E16">
        <w:trPr>
          <w:gridAfter w:val="1"/>
          <w:wAfter w:w="288"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303"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377"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noProof/>
                <w:spacing w:val="-4"/>
                <w:sz w:val="40"/>
                <w:szCs w:val="40"/>
              </w:rPr>
              <mc:AlternateContent>
                <mc:Choice Requires="wps">
                  <w:drawing>
                    <wp:anchor distT="0" distB="0" distL="114300" distR="114300" simplePos="0" relativeHeight="251667456" behindDoc="0" locked="0" layoutInCell="1" allowOverlap="1" wp14:anchorId="3FE900A9" wp14:editId="68CB1F25">
                      <wp:simplePos x="0" y="0"/>
                      <wp:positionH relativeFrom="column">
                        <wp:posOffset>-461645</wp:posOffset>
                      </wp:positionH>
                      <wp:positionV relativeFrom="paragraph">
                        <wp:posOffset>-67310</wp:posOffset>
                      </wp:positionV>
                      <wp:extent cx="62039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20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CB93C92"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5.3pt" to="1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" strokecolor="black [3213]" strokeweight="1pt">
                      <v:stroke joinstyle="miter"/>
                    </v:line>
                  </w:pict>
                </mc:Fallback>
              </mc:AlternateContent>
            </w:r>
            <w:r w:rsidRPr="003877ED">
              <w:rPr>
                <w:rFonts w:eastAsia="Times New Roman" w:cs="Times New Roman"/>
                <w:spacing w:val="-4"/>
                <w:szCs w:val="28"/>
                <w:lang w:val="fr-FR"/>
              </w:rPr>
              <w:t xml:space="preserve">Xi </w:t>
            </w:r>
          </w:p>
        </w:tc>
      </w:tr>
      <w:tr w:rsidR="00F138B3" w:rsidRPr="003877ED" w:rsidTr="00240E16">
        <w:trPr>
          <w:gridAfter w:val="1"/>
          <w:wAfter w:w="288"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303"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377"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G là tổng số vốn đầu tư phát triển của ngân sách trung ương, phân bổ cho các xã ĐBKK vùng bãi ngang, ven biển tỉnh Quảng Bình để thực hiện Dự án 1.</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lastRenderedPageBreak/>
        <w:t>b) Vốn sự nghiệp duy tu bảo d</w:t>
      </w:r>
      <w:r>
        <w:rPr>
          <w:rFonts w:eastAsia="Times New Roman" w:cs="Times New Roman"/>
          <w:spacing w:val="-4"/>
          <w:szCs w:val="28"/>
        </w:rPr>
        <w:t>ưỡng: B</w:t>
      </w:r>
      <w:r w:rsidRPr="003877ED">
        <w:rPr>
          <w:rFonts w:eastAsia="Times New Roman" w:cs="Times New Roman"/>
          <w:spacing w:val="-4"/>
          <w:szCs w:val="28"/>
        </w:rPr>
        <w:t>ằng 10% tổng vốn đầu tư phát triển của ngân sách trung ương theo kế hoạch vốn đầu tư phát triển trung hạn của từng địa phương.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b/>
          <w:bCs/>
          <w:spacing w:val="-4"/>
          <w:szCs w:val="28"/>
        </w:rPr>
        <w:t>Điều 5. Dự án 2: Đa dạng hóa sinh kế, phát triển mô hình giảm nghèo</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1. Phân bổ vốn ngân sách</w:t>
      </w:r>
      <w:r>
        <w:rPr>
          <w:rFonts w:eastAsia="Times New Roman" w:cs="Times New Roman"/>
          <w:spacing w:val="-4"/>
          <w:szCs w:val="28"/>
        </w:rPr>
        <w:t xml:space="preserve"> trung ương của Dự án: T</w:t>
      </w:r>
      <w:r w:rsidRPr="003877ED">
        <w:rPr>
          <w:rFonts w:eastAsia="Times New Roman" w:cs="Times New Roman"/>
          <w:spacing w:val="-4"/>
          <w:szCs w:val="28"/>
        </w:rPr>
        <w:t>ối đa 15% cho các Sở, ban ngành cấp tỉnh; tối thiểu 85%</w:t>
      </w:r>
      <w:r>
        <w:rPr>
          <w:rFonts w:eastAsia="Times New Roman" w:cs="Times New Roman"/>
          <w:spacing w:val="-4"/>
          <w:szCs w:val="28"/>
        </w:rPr>
        <w:t xml:space="preserve"> cho 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2. Tiêu chí và hệ số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spacing w:val="-4"/>
          <w:sz w:val="10"/>
          <w:szCs w:val="28"/>
        </w:rPr>
      </w:pP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75"/>
      </w:tblGrid>
      <w:tr w:rsidR="00F138B3" w:rsidRPr="003877ED" w:rsidTr="00240E16">
        <w:trPr>
          <w:tblHeader/>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266472"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both"/>
              <w:rPr>
                <w:spacing w:val="-4"/>
                <w:szCs w:val="28"/>
              </w:rPr>
            </w:pPr>
            <w:r w:rsidRPr="00266472">
              <w:rPr>
                <w:spacing w:val="-4"/>
                <w:szCs w:val="28"/>
              </w:rPr>
              <w:t xml:space="preserve">1. Tiêu chí 1: </w:t>
            </w:r>
            <w:r w:rsidRPr="00266472">
              <w:t xml:space="preserve">Tổng tỷ lệ hộ nghèo và hộ cận nghèo của </w:t>
            </w:r>
            <w:r>
              <w:t>cấp</w:t>
            </w:r>
            <w:r w:rsidRPr="00266472">
              <w:t xml:space="preserve"> huyện</w:t>
            </w:r>
          </w:p>
        </w:tc>
        <w:tc>
          <w:tcPr>
            <w:tcW w:w="1275"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both"/>
              <w:rPr>
                <w:spacing w:val="-4"/>
                <w:szCs w:val="28"/>
              </w:rPr>
            </w:pP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266472"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both"/>
              <w:rPr>
                <w:spacing w:val="-4"/>
                <w:szCs w:val="28"/>
              </w:rPr>
            </w:pPr>
            <w:r w:rsidRPr="00266472">
              <w:rPr>
                <w:spacing w:val="-4"/>
                <w:szCs w:val="28"/>
              </w:rPr>
              <w:t xml:space="preserve">2. Tiêu chí 2: Tổng số hộ nghèo và hộ cận nghèo của </w:t>
            </w:r>
            <w:r>
              <w:rPr>
                <w:spacing w:val="-4"/>
                <w:szCs w:val="28"/>
              </w:rPr>
              <w:t>cấp</w:t>
            </w:r>
            <w:r w:rsidRPr="00266472">
              <w:rPr>
                <w:spacing w:val="-4"/>
                <w:szCs w:val="28"/>
              </w:rPr>
              <w:t xml:space="preserve"> huyện</w:t>
            </w:r>
          </w:p>
        </w:tc>
        <w:tc>
          <w:tcPr>
            <w:tcW w:w="1275"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center"/>
              <w:rPr>
                <w:spacing w:val="-4"/>
                <w:szCs w:val="28"/>
              </w:rPr>
            </w:pP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1.000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1.000 hộ đến dưới 2.000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2.000 hộ đến dưới 3.000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3.000 hộ trở đến dưới 4.000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4.000 hộ đến dưới 5.000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5.000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6.000 hộ trở lên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266472"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both"/>
              <w:rPr>
                <w:spacing w:val="-4"/>
                <w:szCs w:val="28"/>
              </w:rPr>
            </w:pPr>
            <w:r w:rsidRPr="00266472">
              <w:rPr>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center"/>
              <w:rPr>
                <w:spacing w:val="-4"/>
                <w:szCs w:val="28"/>
              </w:rPr>
            </w:pP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rFonts w:cs="Times New Roman"/>
                <w:spacing w:val="-4"/>
                <w:szCs w:val="28"/>
              </w:rPr>
            </w:pPr>
            <w:r w:rsidRPr="003877ED">
              <w:rPr>
                <w:rFonts w:eastAsia="Times New Roman" w:cs="Times New Roman"/>
                <w:spacing w:val="-4"/>
                <w:szCs w:val="28"/>
                <w:lang w:eastAsia="vi-VN"/>
              </w:rPr>
              <w:t>- Mỗi một xã đặc biệt khó khăn vùng bãi ngang, ven biển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266472"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both"/>
              <w:rPr>
                <w:spacing w:val="-4"/>
                <w:szCs w:val="28"/>
              </w:rPr>
            </w:pPr>
            <w:r w:rsidRPr="00266472">
              <w:rPr>
                <w:spacing w:val="-4"/>
                <w:szCs w:val="28"/>
              </w:rPr>
              <w:t xml:space="preserve">4. Tiêu chí </w:t>
            </w:r>
            <w:r>
              <w:rPr>
                <w:spacing w:val="-4"/>
                <w:szCs w:val="28"/>
              </w:rPr>
              <w:t>4</w:t>
            </w:r>
            <w:r w:rsidRPr="00266472">
              <w:rPr>
                <w:spacing w:val="-4"/>
                <w:szCs w:val="28"/>
              </w:rPr>
              <w:t xml:space="preserve">: Số đơn vị hành chính cấp xã của </w:t>
            </w:r>
            <w:r>
              <w:rPr>
                <w:spacing w:val="-4"/>
                <w:szCs w:val="28"/>
              </w:rPr>
              <w:t xml:space="preserve">cấp </w:t>
            </w:r>
            <w:r w:rsidRPr="00266472">
              <w:rPr>
                <w:spacing w:val="-4"/>
                <w:szCs w:val="28"/>
              </w:rPr>
              <w:t>huyện</w:t>
            </w:r>
          </w:p>
        </w:tc>
        <w:tc>
          <w:tcPr>
            <w:tcW w:w="1275" w:type="dxa"/>
            <w:tcBorders>
              <w:top w:val="single" w:sz="4" w:space="0" w:color="auto"/>
              <w:left w:val="single" w:sz="4" w:space="0" w:color="auto"/>
              <w:bottom w:val="single" w:sz="4" w:space="0" w:color="auto"/>
              <w:right w:val="single" w:sz="4" w:space="0" w:color="auto"/>
            </w:tcBorders>
          </w:tcPr>
          <w:p w:rsidR="00F138B3" w:rsidRPr="00266472" w:rsidRDefault="00F138B3" w:rsidP="00240E16">
            <w:pPr>
              <w:spacing w:before="40" w:after="40" w:line="240" w:lineRule="auto"/>
              <w:jc w:val="center"/>
              <w:rPr>
                <w:spacing w:val="-4"/>
                <w:szCs w:val="28"/>
              </w:rPr>
            </w:pPr>
          </w:p>
        </w:tc>
      </w:tr>
      <w:tr w:rsidR="00F138B3" w:rsidRPr="003877ED" w:rsidTr="00240E16">
        <w:trPr>
          <w:trHeight w:val="255"/>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rFonts w:eastAsia="Times New Roman" w:cs="Times New Roman"/>
                <w:spacing w:val="-4"/>
                <w:szCs w:val="28"/>
                <w:lang w:eastAsia="vi-VN"/>
              </w:rPr>
              <w:t>- Mỗi một xã, phường, thị trấn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đ) Phương pháp tính, xác định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Vốn ngân sách trung ương phân bổ cho từng huyện được tính theo công thức:</w:t>
      </w:r>
    </w:p>
    <w:p w:rsidR="00F138B3" w:rsidRPr="003877ED" w:rsidRDefault="00F138B3" w:rsidP="00F138B3">
      <w:pPr>
        <w:spacing w:before="120" w:after="0" w:line="240" w:lineRule="auto"/>
        <w:ind w:firstLine="567"/>
        <w:jc w:val="center"/>
        <w:rPr>
          <w:rFonts w:eastAsia="Times New Roman" w:cs="Times New Roman"/>
          <w:spacing w:val="-4"/>
          <w:szCs w:val="28"/>
          <w:lang w:val="fr-FR"/>
        </w:rPr>
      </w:pPr>
      <w:r w:rsidRPr="003877ED">
        <w:rPr>
          <w:rFonts w:eastAsia="Times New Roman" w:cs="Times New Roman"/>
          <w:b/>
          <w:bCs/>
          <w:spacing w:val="-4"/>
          <w:szCs w:val="28"/>
          <w:lang w:val="fr-FR"/>
        </w:rPr>
        <w:t>C</w:t>
      </w:r>
      <w:r w:rsidRPr="003877ED">
        <w:rPr>
          <w:rFonts w:eastAsia="Times New Roman" w:cs="Times New Roman"/>
          <w:b/>
          <w:bCs/>
          <w:spacing w:val="-4"/>
          <w:szCs w:val="28"/>
          <w:vertAlign w:val="subscript"/>
          <w:lang w:val="fr-FR"/>
        </w:rPr>
        <w:t>i</w:t>
      </w:r>
      <w:r w:rsidRPr="003877ED">
        <w:rPr>
          <w:rFonts w:eastAsia="Times New Roman" w:cs="Times New Roman"/>
          <w:b/>
          <w:bCs/>
          <w:spacing w:val="-4"/>
          <w:szCs w:val="28"/>
          <w:lang w:val="fr-FR"/>
        </w:rPr>
        <w:t xml:space="preserve"> = Q </w:t>
      </w:r>
      <w:r w:rsidRPr="003877ED">
        <w:rPr>
          <w:rFonts w:eastAsia="Times New Roman" w:cs="Times New Roman"/>
          <w:b/>
          <w:spacing w:val="-4"/>
          <w:sz w:val="36"/>
          <w:szCs w:val="36"/>
          <w:lang w:val="fr-FR"/>
        </w:rPr>
        <w:t>.</w:t>
      </w:r>
      <w:r w:rsidRPr="003877ED">
        <w:rPr>
          <w:rFonts w:eastAsia="Times New Roman" w:cs="Times New Roman"/>
          <w:b/>
          <w:bCs/>
          <w:spacing w:val="-4"/>
          <w:szCs w:val="28"/>
          <w:lang w:val="fr-FR"/>
        </w:rPr>
        <w:t xml:space="preserve"> X</w:t>
      </w:r>
      <w:r w:rsidRPr="003877ED">
        <w:rPr>
          <w:rFonts w:eastAsia="Times New Roman" w:cs="Times New Roman"/>
          <w:b/>
          <w:bCs/>
          <w:spacing w:val="-4"/>
          <w:szCs w:val="28"/>
          <w:vertAlign w:val="subscript"/>
          <w:lang w:val="fr-FR"/>
        </w:rPr>
        <w:t>i</w:t>
      </w:r>
      <w:r w:rsidRPr="003877ED">
        <w:rPr>
          <w:rFonts w:eastAsia="Times New Roman" w:cs="Times New Roman"/>
          <w:b/>
          <w:bCs/>
          <w:spacing w:val="-4"/>
          <w:szCs w:val="28"/>
          <w:lang w:val="fr-FR"/>
        </w:rPr>
        <w:t> </w:t>
      </w:r>
      <w:r w:rsidRPr="003877ED">
        <w:rPr>
          <w:rFonts w:eastAsia="Times New Roman" w:cs="Times New Roman"/>
          <w:b/>
          <w:spacing w:val="-4"/>
          <w:sz w:val="36"/>
          <w:szCs w:val="36"/>
          <w:lang w:val="fr-FR"/>
        </w:rPr>
        <w:t>.</w:t>
      </w:r>
      <w:r w:rsidRPr="003877ED">
        <w:rPr>
          <w:rFonts w:eastAsia="Times New Roman" w:cs="Times New Roman"/>
          <w:b/>
          <w:bCs/>
          <w:spacing w:val="-4"/>
          <w:szCs w:val="28"/>
          <w:lang w:val="fr-FR"/>
        </w:rPr>
        <w:t xml:space="preserve"> Y</w:t>
      </w:r>
      <w:r w:rsidRPr="003877ED">
        <w:rPr>
          <w:rFonts w:eastAsia="Times New Roman" w:cs="Times New Roman"/>
          <w:b/>
          <w:bCs/>
          <w:spacing w:val="-4"/>
          <w:szCs w:val="28"/>
          <w:vertAlign w:val="subscript"/>
          <w:lang w:val="fr-FR"/>
        </w:rPr>
        <w:t>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Trong đó:</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C</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X</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Y</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tổng hệ số tiêu chí vùng khó khăn, số đơn vị hành chính cấp xã của huyện thứ i theo công thức: Y</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xml:space="preserve"> = (0,015 </w:t>
      </w:r>
      <w:r w:rsidRPr="003877ED">
        <w:rPr>
          <w:rFonts w:eastAsia="Times New Roman" w:cs="Times New Roman"/>
          <w:b/>
          <w:spacing w:val="-4"/>
          <w:sz w:val="36"/>
          <w:szCs w:val="36"/>
          <w:lang w:val="fr-FR"/>
        </w:rPr>
        <w:t>.</w:t>
      </w:r>
      <w:r w:rsidRPr="003877ED">
        <w:rPr>
          <w:rFonts w:eastAsia="Times New Roman" w:cs="Times New Roman"/>
          <w:spacing w:val="-4"/>
          <w:szCs w:val="28"/>
          <w:lang w:val="fr-FR"/>
        </w:rPr>
        <w:t xml:space="preserve"> XN</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xml:space="preserve">) </w:t>
      </w:r>
      <w:r w:rsidRPr="003877ED">
        <w:rPr>
          <w:rFonts w:eastAsia="Times New Roman" w:cs="Times New Roman"/>
          <w:b/>
          <w:spacing w:val="-4"/>
          <w:sz w:val="36"/>
          <w:szCs w:val="36"/>
          <w:lang w:val="fr-FR"/>
        </w:rPr>
        <w:t>.</w:t>
      </w:r>
      <w:r w:rsidRPr="003877ED">
        <w:rPr>
          <w:rFonts w:eastAsia="Times New Roman" w:cs="Times New Roman"/>
          <w:spacing w:val="-4"/>
          <w:szCs w:val="28"/>
          <w:lang w:val="fr-FR"/>
        </w:rPr>
        <w:t xml:space="preserve"> 2,5 + ĐV</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XN</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số xã ĐBKK vùng bãi ngang, ven biển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lastRenderedPageBreak/>
        <w:t>ĐV</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tổng hệ số đơn vị hành chính cấp xã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79"/>
        <w:gridCol w:w="292"/>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126"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G</w:t>
            </w:r>
          </w:p>
        </w:tc>
      </w:tr>
      <w:tr w:rsidR="00F138B3" w:rsidRPr="003877ED" w:rsidTr="00240E16">
        <w:trPr>
          <w:gridAfter w:val="1"/>
          <w:wAfter w:w="292"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288"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979"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noProof/>
                <w:spacing w:val="-4"/>
                <w:sz w:val="40"/>
                <w:szCs w:val="40"/>
              </w:rPr>
              <mc:AlternateContent>
                <mc:Choice Requires="wps">
                  <w:drawing>
                    <wp:anchor distT="0" distB="0" distL="114300" distR="114300" simplePos="0" relativeHeight="251659264" behindDoc="0" locked="0" layoutInCell="1" allowOverlap="1" wp14:anchorId="5376C0C8" wp14:editId="0DCE998B">
                      <wp:simplePos x="0" y="0"/>
                      <wp:positionH relativeFrom="column">
                        <wp:posOffset>-466090</wp:posOffset>
                      </wp:positionH>
                      <wp:positionV relativeFrom="paragraph">
                        <wp:posOffset>-60960</wp:posOffset>
                      </wp:positionV>
                      <wp:extent cx="106299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6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830609C"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4.8pt" to="4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" strokecolor="black [3213]" strokeweight="1pt">
                      <v:stroke joinstyle="miter"/>
                    </v:line>
                  </w:pict>
                </mc:Fallback>
              </mc:AlternateContent>
            </w:r>
            <w:r w:rsidRPr="003877ED">
              <w:rPr>
                <w:rFonts w:eastAsia="Times New Roman" w:cs="Times New Roman"/>
                <w:spacing w:val="-4"/>
                <w:szCs w:val="28"/>
                <w:lang w:val="fr-FR"/>
              </w:rPr>
              <w:t xml:space="preserve">Xi </w:t>
            </w:r>
            <w:r w:rsidRPr="003877ED">
              <w:rPr>
                <w:rFonts w:eastAsia="Times New Roman" w:cs="Times New Roman"/>
                <w:b/>
                <w:spacing w:val="-4"/>
                <w:sz w:val="36"/>
                <w:szCs w:val="36"/>
                <w:lang w:val="fr-FR"/>
              </w:rPr>
              <w:t>.</w:t>
            </w:r>
            <w:r w:rsidRPr="003877ED">
              <w:rPr>
                <w:rFonts w:eastAsia="Times New Roman" w:cs="Times New Roman"/>
                <w:spacing w:val="-4"/>
                <w:szCs w:val="28"/>
                <w:lang w:val="fr-FR"/>
              </w:rPr>
              <w:t xml:space="preserve"> Yi</w:t>
            </w:r>
          </w:p>
        </w:tc>
      </w:tr>
      <w:tr w:rsidR="00F138B3" w:rsidRPr="003877ED" w:rsidTr="00240E16">
        <w:trPr>
          <w:gridAfter w:val="1"/>
          <w:wAfter w:w="292"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288"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979"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G là tổng số vốn ngân sách trung ương phân bổ cho tỉnh để thực hiện Dự án 2 của Chương trình.</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b/>
          <w:bCs/>
          <w:spacing w:val="-4"/>
          <w:szCs w:val="28"/>
        </w:rPr>
        <w:t>Điều 6. Dự án 3: Hỗ trợ phát triển sản xuất, cải thiện dinh dưỡng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1. Tiểu dự án 1: Hỗ trợ phát triển sản xuất trong lĩnh vực nông nghiệp</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a) Phân bổ vốn ngân sách trung ương của Tiểu dự án:</w:t>
      </w:r>
      <w:r>
        <w:rPr>
          <w:rFonts w:eastAsia="Times New Roman" w:cs="Times New Roman"/>
          <w:spacing w:val="-4"/>
          <w:szCs w:val="28"/>
        </w:rPr>
        <w:t xml:space="preserve"> T</w:t>
      </w:r>
      <w:r w:rsidRPr="003877ED">
        <w:rPr>
          <w:rFonts w:eastAsia="Times New Roman" w:cs="Times New Roman"/>
          <w:spacing w:val="-4"/>
          <w:szCs w:val="28"/>
        </w:rPr>
        <w:t>ối đa 2% cho các Sở, ban ngành cấp tỉnh; tối thiểu 98</w:t>
      </w:r>
      <w:r>
        <w:rPr>
          <w:rFonts w:eastAsia="Times New Roman" w:cs="Times New Roman"/>
          <w:spacing w:val="-4"/>
          <w:szCs w:val="28"/>
        </w:rPr>
        <w:t>% cho cấp</w:t>
      </w:r>
      <w:r w:rsidRPr="003877ED">
        <w:rPr>
          <w:rFonts w:eastAsia="Times New Roman" w:cs="Times New Roman"/>
          <w:spacing w:val="-4"/>
          <w:szCs w:val="28"/>
        </w:rPr>
        <w:t xml:space="preserve"> huyện</w:t>
      </w:r>
    </w:p>
    <w:p w:rsidR="00F138B3"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b) Tiêu chí và hệ số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B37BD7" w:rsidRDefault="00F138B3" w:rsidP="00F138B3">
      <w:pPr>
        <w:spacing w:before="120" w:after="0" w:line="240" w:lineRule="auto"/>
        <w:ind w:firstLine="567"/>
        <w:jc w:val="both"/>
        <w:rPr>
          <w:rFonts w:eastAsia="Times New Roman" w:cs="Times New Roman"/>
          <w:spacing w:val="-4"/>
          <w:sz w:val="4"/>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76"/>
      </w:tblGrid>
      <w:tr w:rsidR="00F138B3" w:rsidRPr="003877ED" w:rsidTr="00240E16">
        <w:trPr>
          <w:tblHeader/>
        </w:trPr>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1. Tiêu chí 1: Tổng tỷ lệ hộ nghèo và hộ cận nghèo củ</w:t>
            </w:r>
            <w:r>
              <w:rPr>
                <w:spacing w:val="-4"/>
                <w:szCs w:val="28"/>
              </w:rPr>
              <w:t>a cấp</w:t>
            </w:r>
            <w:r w:rsidRPr="003877ED">
              <w:rPr>
                <w:spacing w:val="-4"/>
                <w:szCs w:val="28"/>
              </w:rPr>
              <w:t xml:space="preserve"> 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b/>
                <w:i/>
                <w:spacing w:val="-4"/>
                <w:szCs w:val="28"/>
              </w:rPr>
            </w:pP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8%</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8% đến dưới 15%</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15% đến dưới 25%</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25% trở lên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2. Tiêu chí 2: Tổng số hộ nghèo và hộ cận nghèo củ</w:t>
            </w:r>
            <w:r>
              <w:rPr>
                <w:spacing w:val="-4"/>
                <w:szCs w:val="28"/>
              </w:rPr>
              <w:t>a cấp</w:t>
            </w:r>
            <w:r w:rsidRPr="003877ED">
              <w:rPr>
                <w:spacing w:val="-4"/>
                <w:szCs w:val="28"/>
              </w:rPr>
              <w:t xml:space="preserve"> 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1.000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1.000 hộ đến dưới 2.000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2.000 hộ đến dưới 3.000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3.000 hộ trở đến dưới 4.000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4.000 hộ đến dưới 5.000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5.000 hộ đến dưới 6.000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6.000 hộ trở lên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3. Tiêu chí 3. Địa bàn khó khăn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rFonts w:cs="Times New Roman"/>
                <w:spacing w:val="-4"/>
                <w:szCs w:val="28"/>
              </w:rPr>
            </w:pPr>
            <w:r w:rsidRPr="003877ED">
              <w:rPr>
                <w:rFonts w:eastAsia="Times New Roman" w:cs="Times New Roman"/>
                <w:spacing w:val="-4"/>
                <w:szCs w:val="28"/>
                <w:lang w:eastAsia="vi-VN"/>
              </w:rPr>
              <w:t>- Mỗi một xã đặc biệt khó khăn vùng bãi ngang, ven biển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Pr>
                <w:spacing w:val="-4"/>
                <w:szCs w:val="28"/>
              </w:rPr>
              <w:t>4. Tiêu chí 4</w:t>
            </w:r>
            <w:r w:rsidRPr="003877ED">
              <w:rPr>
                <w:spacing w:val="-4"/>
                <w:szCs w:val="28"/>
              </w:rPr>
              <w:t xml:space="preserve">: Số đơn vị hành chính cấp xã của </w:t>
            </w:r>
            <w:r>
              <w:rPr>
                <w:spacing w:val="-4"/>
                <w:szCs w:val="28"/>
              </w:rPr>
              <w:t xml:space="preserve">cấp </w:t>
            </w:r>
            <w:r w:rsidRPr="003877ED">
              <w:rPr>
                <w:spacing w:val="-4"/>
                <w:szCs w:val="28"/>
              </w:rPr>
              <w:t>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rFonts w:eastAsia="Times New Roman" w:cs="Times New Roman"/>
                <w:spacing w:val="-4"/>
                <w:szCs w:val="28"/>
                <w:lang w:eastAsia="vi-VN"/>
              </w:rPr>
              <w:t>- Mỗi một xã, phường, thị trấn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bl>
    <w:p w:rsidR="00F138B3" w:rsidRPr="003877ED" w:rsidRDefault="00F138B3" w:rsidP="00F138B3">
      <w:pPr>
        <w:spacing w:before="120" w:after="0" w:line="240" w:lineRule="auto"/>
        <w:ind w:firstLine="567"/>
        <w:rPr>
          <w:rFonts w:eastAsia="Times New Roman" w:cs="Times New Roman"/>
          <w:spacing w:val="-4"/>
          <w:szCs w:val="28"/>
        </w:rPr>
      </w:pPr>
      <w:r w:rsidRPr="003877ED">
        <w:rPr>
          <w:rFonts w:eastAsia="Times New Roman" w:cs="Times New Roman"/>
          <w:spacing w:val="-4"/>
          <w:szCs w:val="28"/>
        </w:rPr>
        <w:t> c) Phương pháp tính, xác định phân bổ vốn cho địa phương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Vốn ngân sách trung ương phân bổ cho từng huyện được tính theo công thức:</w:t>
      </w:r>
    </w:p>
    <w:p w:rsidR="00F138B3" w:rsidRPr="003877ED" w:rsidRDefault="00F138B3" w:rsidP="00F138B3">
      <w:pPr>
        <w:spacing w:before="120" w:after="0" w:line="240" w:lineRule="auto"/>
        <w:ind w:firstLine="567"/>
        <w:jc w:val="center"/>
        <w:rPr>
          <w:rFonts w:eastAsia="Times New Roman" w:cs="Times New Roman"/>
          <w:spacing w:val="-4"/>
          <w:szCs w:val="28"/>
        </w:rPr>
      </w:pPr>
      <w:r w:rsidRPr="003877ED">
        <w:rPr>
          <w:rFonts w:eastAsia="Times New Roman" w:cs="Times New Roman"/>
          <w:b/>
          <w:bCs/>
          <w:spacing w:val="-4"/>
          <w:szCs w:val="28"/>
        </w:rPr>
        <w:t>Đ</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 Q </w:t>
      </w:r>
      <w:r w:rsidRPr="003877ED">
        <w:rPr>
          <w:rFonts w:eastAsia="Times New Roman" w:cs="Times New Roman"/>
          <w:b/>
          <w:spacing w:val="-4"/>
          <w:sz w:val="40"/>
          <w:szCs w:val="40"/>
        </w:rPr>
        <w:t>.</w:t>
      </w:r>
      <w:r w:rsidRPr="003877ED">
        <w:rPr>
          <w:rFonts w:eastAsia="Times New Roman" w:cs="Times New Roman"/>
          <w:b/>
          <w:bCs/>
          <w:spacing w:val="-4"/>
          <w:szCs w:val="28"/>
        </w:rPr>
        <w:t xml:space="preserve"> X</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w:t>
      </w:r>
      <w:r w:rsidRPr="003877ED">
        <w:rPr>
          <w:rFonts w:eastAsia="Times New Roman" w:cs="Times New Roman"/>
          <w:b/>
          <w:spacing w:val="-4"/>
          <w:sz w:val="40"/>
          <w:szCs w:val="40"/>
        </w:rPr>
        <w:t>.</w:t>
      </w:r>
      <w:r w:rsidRPr="003877ED">
        <w:rPr>
          <w:rFonts w:eastAsia="Times New Roman" w:cs="Times New Roman"/>
          <w:b/>
          <w:bCs/>
          <w:spacing w:val="-4"/>
          <w:szCs w:val="28"/>
        </w:rPr>
        <w:t>Y</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 Đ</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lastRenderedPageBreak/>
        <w:t>X</w:t>
      </w:r>
      <w:r w:rsidRPr="003877ED">
        <w:rPr>
          <w:rFonts w:eastAsia="Times New Roman" w:cs="Times New Roman"/>
          <w:spacing w:val="-4"/>
          <w:szCs w:val="28"/>
          <w:vertAlign w:val="subscript"/>
        </w:rPr>
        <w:t>i</w:t>
      </w:r>
      <w:r w:rsidRPr="003877ED">
        <w:rPr>
          <w:rFonts w:eastAsia="Times New Roman" w:cs="Times New Roman"/>
          <w:spacing w:val="-4"/>
          <w:szCs w:val="28"/>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Y</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tiêu chí vùng khó khăn, số đơn vị hành chính cấp xã của huyện thứ i theo công thức: Y</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 (0,015 </w:t>
      </w:r>
      <w:r w:rsidRPr="003877ED">
        <w:rPr>
          <w:rFonts w:eastAsia="Times New Roman" w:cs="Times New Roman"/>
          <w:b/>
          <w:spacing w:val="-4"/>
          <w:sz w:val="36"/>
          <w:szCs w:val="36"/>
        </w:rPr>
        <w:t>.</w:t>
      </w:r>
      <w:r w:rsidRPr="003877ED">
        <w:rPr>
          <w:rFonts w:eastAsia="Times New Roman" w:cs="Times New Roman"/>
          <w:spacing w:val="-4"/>
          <w:szCs w:val="28"/>
        </w:rPr>
        <w:t xml:space="preserve"> XN</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w:t>
      </w:r>
      <w:r w:rsidRPr="003877ED">
        <w:rPr>
          <w:rFonts w:eastAsia="Times New Roman" w:cs="Times New Roman"/>
          <w:b/>
          <w:spacing w:val="-4"/>
          <w:sz w:val="36"/>
          <w:szCs w:val="36"/>
        </w:rPr>
        <w:t>.</w:t>
      </w:r>
      <w:r w:rsidRPr="003877ED">
        <w:rPr>
          <w:rFonts w:eastAsia="Times New Roman" w:cs="Times New Roman"/>
          <w:spacing w:val="-4"/>
          <w:szCs w:val="28"/>
        </w:rPr>
        <w:t xml:space="preserve"> 2,5 + ĐV</w:t>
      </w:r>
      <w:r w:rsidRPr="003877ED">
        <w:rPr>
          <w:rFonts w:eastAsia="Times New Roman" w:cs="Times New Roman"/>
          <w:spacing w:val="-4"/>
          <w:szCs w:val="28"/>
          <w:vertAlign w:val="subscript"/>
        </w:rPr>
        <w:t>i</w:t>
      </w:r>
      <w:r w:rsidRPr="003877ED">
        <w:rPr>
          <w:rFonts w:eastAsia="Times New Roman" w:cs="Times New Roman"/>
          <w:spacing w:val="-4"/>
          <w:szCs w:val="28"/>
        </w:rPr>
        <w:t>.</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XN</w:t>
      </w:r>
      <w:r w:rsidRPr="003877ED">
        <w:rPr>
          <w:rFonts w:eastAsia="Times New Roman" w:cs="Times New Roman"/>
          <w:spacing w:val="-4"/>
          <w:szCs w:val="28"/>
          <w:vertAlign w:val="subscript"/>
        </w:rPr>
        <w:t>i</w:t>
      </w:r>
      <w:r w:rsidRPr="003877ED">
        <w:rPr>
          <w:rFonts w:eastAsia="Times New Roman" w:cs="Times New Roman"/>
          <w:spacing w:val="-4"/>
          <w:szCs w:val="28"/>
        </w:rPr>
        <w:t> là số xã ĐBKK vùng bãi ngang, ven biển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ĐV</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đơn vị hành chính cấp xã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79"/>
        <w:gridCol w:w="292"/>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126"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G</w:t>
            </w:r>
          </w:p>
        </w:tc>
      </w:tr>
      <w:tr w:rsidR="00F138B3" w:rsidRPr="003877ED" w:rsidTr="00240E16">
        <w:trPr>
          <w:gridAfter w:val="1"/>
          <w:wAfter w:w="292"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288"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979"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noProof/>
                <w:spacing w:val="-4"/>
                <w:sz w:val="36"/>
                <w:szCs w:val="36"/>
              </w:rPr>
              <mc:AlternateContent>
                <mc:Choice Requires="wps">
                  <w:drawing>
                    <wp:anchor distT="0" distB="0" distL="114300" distR="114300" simplePos="0" relativeHeight="251663360" behindDoc="0" locked="0" layoutInCell="1" allowOverlap="1" wp14:anchorId="49E517A7" wp14:editId="74C9374F">
                      <wp:simplePos x="0" y="0"/>
                      <wp:positionH relativeFrom="column">
                        <wp:posOffset>-509905</wp:posOffset>
                      </wp:positionH>
                      <wp:positionV relativeFrom="paragraph">
                        <wp:posOffset>-52705</wp:posOffset>
                      </wp:positionV>
                      <wp:extent cx="106299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06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99044BA"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4.15pt" to="43.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" strokecolor="black [3213]" strokeweight="1pt">
                      <v:stroke joinstyle="miter"/>
                    </v:line>
                  </w:pict>
                </mc:Fallback>
              </mc:AlternateContent>
            </w:r>
            <w:r w:rsidRPr="003877ED">
              <w:rPr>
                <w:rFonts w:eastAsia="Times New Roman" w:cs="Times New Roman"/>
                <w:spacing w:val="-4"/>
                <w:szCs w:val="28"/>
                <w:lang w:val="fr-FR"/>
              </w:rPr>
              <w:t xml:space="preserve">Xi </w:t>
            </w:r>
            <w:r w:rsidRPr="003877ED">
              <w:rPr>
                <w:rFonts w:eastAsia="Times New Roman" w:cs="Times New Roman"/>
                <w:b/>
                <w:spacing w:val="-4"/>
                <w:sz w:val="40"/>
                <w:szCs w:val="40"/>
                <w:lang w:val="fr-FR"/>
              </w:rPr>
              <w:t>.</w:t>
            </w:r>
            <w:r w:rsidRPr="003877ED">
              <w:rPr>
                <w:rFonts w:eastAsia="Times New Roman" w:cs="Times New Roman"/>
                <w:spacing w:val="-4"/>
                <w:szCs w:val="28"/>
                <w:lang w:val="fr-FR"/>
              </w:rPr>
              <w:t xml:space="preserve"> Yi</w:t>
            </w:r>
          </w:p>
        </w:tc>
      </w:tr>
      <w:tr w:rsidR="00F138B3" w:rsidRPr="003877ED" w:rsidTr="00240E16">
        <w:trPr>
          <w:gridAfter w:val="1"/>
          <w:wAfter w:w="292"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288"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979"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G là tổng số vốn ngân sách trung ương phân bổ cho tỉnh để thực hiện Tiểu dự án 1 thuộc Dự án 3 của Chương trình.</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2. Tiểu dự án 2: Cải thiện dinh dưỡng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a) Phân bổ vốn ngân sách trung ương của Tiểu dự án: </w:t>
      </w:r>
      <w:r>
        <w:rPr>
          <w:rFonts w:eastAsia="Times New Roman" w:cs="Times New Roman"/>
          <w:spacing w:val="-4"/>
          <w:szCs w:val="28"/>
        </w:rPr>
        <w:t>T</w:t>
      </w:r>
      <w:r w:rsidRPr="003877ED">
        <w:rPr>
          <w:rFonts w:eastAsia="Times New Roman" w:cs="Times New Roman"/>
          <w:spacing w:val="-4"/>
          <w:szCs w:val="28"/>
        </w:rPr>
        <w:t xml:space="preserve">ối đa 10% cho các Sở, ban ngành cấp tỉnh; </w:t>
      </w:r>
      <w:r>
        <w:rPr>
          <w:rFonts w:eastAsia="Times New Roman" w:cs="Times New Roman"/>
          <w:spacing w:val="-4"/>
          <w:szCs w:val="28"/>
        </w:rPr>
        <w:t>tối thiểu 90% cho cấp huyện</w:t>
      </w:r>
      <w:r w:rsidRPr="003877ED">
        <w:rPr>
          <w:rFonts w:eastAsia="Times New Roman" w:cs="Times New Roman"/>
          <w:spacing w:val="-4"/>
          <w:szCs w:val="28"/>
        </w:rPr>
        <w:t>.</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b) Tiêu chí và </w:t>
      </w:r>
      <w:r>
        <w:rPr>
          <w:rFonts w:eastAsia="Times New Roman" w:cs="Times New Roman"/>
          <w:spacing w:val="-4"/>
          <w:szCs w:val="28"/>
        </w:rPr>
        <w:t>hệ số phân bổ vốn cho cấp huyện</w:t>
      </w:r>
    </w:p>
    <w:p w:rsidR="00F138B3" w:rsidRPr="003877ED" w:rsidRDefault="00F138B3" w:rsidP="00F138B3">
      <w:pPr>
        <w:spacing w:before="120" w:after="0" w:line="240" w:lineRule="auto"/>
        <w:ind w:firstLine="567"/>
        <w:jc w:val="both"/>
        <w:rPr>
          <w:rFonts w:eastAsia="Times New Roman" w:cs="Times New Roman"/>
          <w:spacing w:val="-4"/>
          <w:sz w:val="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992"/>
      </w:tblGrid>
      <w:tr w:rsidR="00F138B3" w:rsidRPr="003877ED" w:rsidTr="00240E16">
        <w:trPr>
          <w:tblHeader/>
        </w:trPr>
        <w:tc>
          <w:tcPr>
            <w:tcW w:w="8648"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992"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1. Tiêu chí 1. Địa bàn khó khăn</w:t>
            </w:r>
          </w:p>
        </w:tc>
        <w:tc>
          <w:tcPr>
            <w:tcW w:w="992"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rFonts w:cs="Times New Roman"/>
                <w:spacing w:val="-4"/>
                <w:szCs w:val="28"/>
              </w:rPr>
            </w:pPr>
            <w:r w:rsidRPr="003877ED">
              <w:rPr>
                <w:rFonts w:eastAsia="Times New Roman" w:cs="Times New Roman"/>
                <w:spacing w:val="-4"/>
                <w:szCs w:val="28"/>
                <w:lang w:eastAsia="vi-VN"/>
              </w:rPr>
              <w:t>- Mỗi một xã ĐBKK vùng bãi ngang, ven biển</w:t>
            </w:r>
          </w:p>
        </w:tc>
        <w:tc>
          <w:tcPr>
            <w:tcW w:w="992"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2. Tiêu chí 2: Số đơn vị hành chính cấp xã của </w:t>
            </w:r>
            <w:r>
              <w:rPr>
                <w:spacing w:val="-4"/>
                <w:szCs w:val="28"/>
              </w:rPr>
              <w:t>c</w:t>
            </w:r>
            <w:r w:rsidRPr="007872F2">
              <w:rPr>
                <w:spacing w:val="-4"/>
                <w:szCs w:val="28"/>
              </w:rPr>
              <w:t>ấp</w:t>
            </w:r>
            <w:r>
              <w:rPr>
                <w:spacing w:val="-4"/>
                <w:szCs w:val="28"/>
              </w:rPr>
              <w:t xml:space="preserve"> </w:t>
            </w:r>
            <w:r w:rsidRPr="003877ED">
              <w:rPr>
                <w:spacing w:val="-4"/>
                <w:szCs w:val="28"/>
              </w:rPr>
              <w:t>huyện</w:t>
            </w:r>
          </w:p>
        </w:tc>
        <w:tc>
          <w:tcPr>
            <w:tcW w:w="992"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rFonts w:eastAsia="Times New Roman" w:cs="Times New Roman"/>
                <w:spacing w:val="-4"/>
                <w:szCs w:val="28"/>
                <w:lang w:eastAsia="vi-VN"/>
              </w:rPr>
              <w:t>- Mỗi một xã, phường, thị trấn</w:t>
            </w:r>
          </w:p>
        </w:tc>
        <w:tc>
          <w:tcPr>
            <w:tcW w:w="992"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3. Tiệu chí 3. </w:t>
            </w:r>
            <w:r w:rsidRPr="003877ED">
              <w:rPr>
                <w:rFonts w:eastAsia="Times New Roman" w:cs="Times New Roman"/>
                <w:spacing w:val="-4"/>
                <w:szCs w:val="28"/>
                <w:lang w:eastAsia="vi-VN"/>
              </w:rPr>
              <w:t>Tỷ lệ suy dinh dưỡng thấ</w:t>
            </w:r>
            <w:r>
              <w:rPr>
                <w:rFonts w:eastAsia="Times New Roman" w:cs="Times New Roman"/>
                <w:spacing w:val="-4"/>
                <w:szCs w:val="28"/>
                <w:lang w:eastAsia="vi-VN"/>
              </w:rPr>
              <w:t>p còi của trẻ em dưới 5 tuổi cấp</w:t>
            </w:r>
            <w:r w:rsidRPr="003877ED">
              <w:rPr>
                <w:rFonts w:eastAsia="Times New Roman" w:cs="Times New Roman"/>
                <w:spacing w:val="-4"/>
                <w:szCs w:val="28"/>
                <w:lang w:eastAsia="vi-VN"/>
              </w:rPr>
              <w:t xml:space="preserve"> huyện</w:t>
            </w:r>
          </w:p>
        </w:tc>
        <w:tc>
          <w:tcPr>
            <w:tcW w:w="992"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40" w:after="40" w:line="240" w:lineRule="auto"/>
              <w:rPr>
                <w:rFonts w:eastAsia="Times New Roman" w:cs="Times New Roman"/>
                <w:spacing w:val="-4"/>
                <w:szCs w:val="28"/>
                <w:lang w:eastAsia="vi-VN"/>
              </w:rPr>
            </w:pPr>
            <w:r w:rsidRPr="003877ED">
              <w:rPr>
                <w:rFonts w:eastAsia="Times New Roman" w:cs="Times New Roman"/>
                <w:spacing w:val="-4"/>
                <w:szCs w:val="28"/>
                <w:lang w:eastAsia="vi-VN"/>
              </w:rPr>
              <w:t>Trên 30%</w:t>
            </w:r>
          </w:p>
        </w:tc>
        <w:tc>
          <w:tcPr>
            <w:tcW w:w="992" w:type="dxa"/>
            <w:tcBorders>
              <w:top w:val="single" w:sz="4" w:space="0" w:color="auto"/>
              <w:left w:val="single" w:sz="4" w:space="0" w:color="auto"/>
              <w:bottom w:val="single" w:sz="4" w:space="0" w:color="auto"/>
              <w:right w:val="single" w:sz="4" w:space="0" w:color="auto"/>
            </w:tcBorders>
            <w:vAlign w:val="bottom"/>
          </w:tcPr>
          <w:p w:rsidR="00F138B3" w:rsidRPr="003877ED" w:rsidRDefault="00F138B3" w:rsidP="00240E16">
            <w:pPr>
              <w:spacing w:before="40" w:after="40" w:line="240" w:lineRule="auto"/>
              <w:jc w:val="center"/>
              <w:rPr>
                <w:rFonts w:eastAsia="Times New Roman" w:cs="Times New Roman"/>
                <w:spacing w:val="-4"/>
                <w:szCs w:val="28"/>
                <w:lang w:eastAsia="vi-VN"/>
              </w:rPr>
            </w:pPr>
            <w:r w:rsidRPr="003877ED">
              <w:rPr>
                <w:rFonts w:eastAsia="Times New Roman" w:cs="Times New Roman"/>
                <w:spacing w:val="-4"/>
                <w:szCs w:val="28"/>
                <w:lang w:eastAsia="vi-VN"/>
              </w:rPr>
              <w:t>1,6</w:t>
            </w: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vAlign w:val="bottom"/>
          </w:tcPr>
          <w:p w:rsidR="00F138B3" w:rsidRPr="003877ED" w:rsidRDefault="00F138B3" w:rsidP="00240E16">
            <w:pPr>
              <w:spacing w:before="40" w:after="40" w:line="240" w:lineRule="auto"/>
              <w:rPr>
                <w:rFonts w:eastAsia="Times New Roman" w:cs="Times New Roman"/>
                <w:spacing w:val="-4"/>
                <w:szCs w:val="28"/>
                <w:lang w:eastAsia="vi-VN"/>
              </w:rPr>
            </w:pPr>
            <w:r w:rsidRPr="003877ED">
              <w:rPr>
                <w:rFonts w:eastAsia="Times New Roman" w:cs="Times New Roman"/>
                <w:spacing w:val="-4"/>
                <w:szCs w:val="28"/>
                <w:lang w:eastAsia="vi-VN"/>
              </w:rPr>
              <w:t>Từ 25% đến 30%</w:t>
            </w:r>
          </w:p>
        </w:tc>
        <w:tc>
          <w:tcPr>
            <w:tcW w:w="992" w:type="dxa"/>
            <w:tcBorders>
              <w:top w:val="single" w:sz="4" w:space="0" w:color="auto"/>
              <w:left w:val="single" w:sz="4" w:space="0" w:color="auto"/>
              <w:bottom w:val="single" w:sz="4" w:space="0" w:color="auto"/>
              <w:right w:val="single" w:sz="4" w:space="0" w:color="auto"/>
            </w:tcBorders>
            <w:vAlign w:val="bottom"/>
          </w:tcPr>
          <w:p w:rsidR="00F138B3" w:rsidRPr="003877ED" w:rsidRDefault="00F138B3" w:rsidP="00240E16">
            <w:pPr>
              <w:spacing w:before="40" w:after="40" w:line="240" w:lineRule="auto"/>
              <w:jc w:val="center"/>
              <w:rPr>
                <w:rFonts w:eastAsia="Times New Roman" w:cs="Times New Roman"/>
                <w:spacing w:val="-4"/>
                <w:szCs w:val="28"/>
                <w:lang w:eastAsia="vi-VN"/>
              </w:rPr>
            </w:pPr>
            <w:r w:rsidRPr="003877ED">
              <w:rPr>
                <w:rFonts w:eastAsia="Times New Roman" w:cs="Times New Roman"/>
                <w:spacing w:val="-4"/>
                <w:szCs w:val="28"/>
                <w:lang w:eastAsia="vi-VN"/>
              </w:rPr>
              <w:t>1,4</w:t>
            </w: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40" w:after="40" w:line="240" w:lineRule="auto"/>
              <w:rPr>
                <w:rFonts w:eastAsia="Times New Roman" w:cs="Times New Roman"/>
                <w:spacing w:val="-4"/>
                <w:szCs w:val="28"/>
                <w:lang w:eastAsia="vi-VN"/>
              </w:rPr>
            </w:pPr>
            <w:r w:rsidRPr="003877ED">
              <w:rPr>
                <w:rFonts w:eastAsia="Times New Roman" w:cs="Times New Roman"/>
                <w:spacing w:val="-4"/>
                <w:szCs w:val="28"/>
                <w:lang w:eastAsia="vi-VN"/>
              </w:rPr>
              <w:t>Từ 20% đến dưới 25%</w:t>
            </w:r>
          </w:p>
        </w:tc>
        <w:tc>
          <w:tcPr>
            <w:tcW w:w="992" w:type="dxa"/>
            <w:tcBorders>
              <w:top w:val="single" w:sz="4" w:space="0" w:color="auto"/>
              <w:left w:val="single" w:sz="4" w:space="0" w:color="auto"/>
              <w:bottom w:val="single" w:sz="4" w:space="0" w:color="auto"/>
              <w:right w:val="single" w:sz="4" w:space="0" w:color="auto"/>
            </w:tcBorders>
            <w:vAlign w:val="bottom"/>
          </w:tcPr>
          <w:p w:rsidR="00F138B3" w:rsidRPr="003877ED" w:rsidRDefault="00F138B3" w:rsidP="00240E16">
            <w:pPr>
              <w:spacing w:before="40" w:after="40" w:line="240" w:lineRule="auto"/>
              <w:jc w:val="center"/>
              <w:rPr>
                <w:rFonts w:eastAsia="Times New Roman" w:cs="Times New Roman"/>
                <w:spacing w:val="-4"/>
                <w:szCs w:val="28"/>
                <w:lang w:eastAsia="vi-VN"/>
              </w:rPr>
            </w:pPr>
            <w:r w:rsidRPr="003877ED">
              <w:rPr>
                <w:rFonts w:eastAsia="Times New Roman" w:cs="Times New Roman"/>
                <w:spacing w:val="-4"/>
                <w:szCs w:val="28"/>
                <w:lang w:eastAsia="vi-VN"/>
              </w:rPr>
              <w:t>1,2</w:t>
            </w:r>
          </w:p>
        </w:tc>
      </w:tr>
      <w:tr w:rsidR="00F138B3" w:rsidRPr="003877ED" w:rsidTr="00240E16">
        <w:tc>
          <w:tcPr>
            <w:tcW w:w="8648"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40" w:after="40" w:line="240" w:lineRule="auto"/>
              <w:rPr>
                <w:rFonts w:eastAsia="Times New Roman" w:cs="Times New Roman"/>
                <w:spacing w:val="-4"/>
                <w:szCs w:val="28"/>
                <w:lang w:eastAsia="vi-VN"/>
              </w:rPr>
            </w:pPr>
            <w:r w:rsidRPr="003877ED">
              <w:rPr>
                <w:rFonts w:eastAsia="Times New Roman" w:cs="Times New Roman"/>
                <w:spacing w:val="-4"/>
                <w:szCs w:val="28"/>
                <w:lang w:eastAsia="vi-VN"/>
              </w:rPr>
              <w:t>Dưới 20%</w:t>
            </w:r>
          </w:p>
        </w:tc>
        <w:tc>
          <w:tcPr>
            <w:tcW w:w="992" w:type="dxa"/>
            <w:tcBorders>
              <w:top w:val="single" w:sz="4" w:space="0" w:color="auto"/>
              <w:left w:val="single" w:sz="4" w:space="0" w:color="auto"/>
              <w:bottom w:val="single" w:sz="4" w:space="0" w:color="auto"/>
              <w:right w:val="single" w:sz="4" w:space="0" w:color="auto"/>
            </w:tcBorders>
            <w:vAlign w:val="bottom"/>
          </w:tcPr>
          <w:p w:rsidR="00F138B3" w:rsidRPr="003877ED" w:rsidRDefault="00F138B3" w:rsidP="00240E16">
            <w:pPr>
              <w:spacing w:before="40" w:after="40" w:line="240" w:lineRule="auto"/>
              <w:jc w:val="center"/>
              <w:rPr>
                <w:rFonts w:eastAsia="Times New Roman" w:cs="Times New Roman"/>
                <w:spacing w:val="-4"/>
                <w:szCs w:val="28"/>
                <w:lang w:eastAsia="vi-VN"/>
              </w:rPr>
            </w:pPr>
            <w:r w:rsidRPr="003877ED">
              <w:rPr>
                <w:rFonts w:eastAsia="Times New Roman" w:cs="Times New Roman"/>
                <w:spacing w:val="-4"/>
                <w:szCs w:val="28"/>
                <w:lang w:eastAsia="vi-VN"/>
              </w:rPr>
              <w:t>1</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Tỷ lệ trẻ em dưới 5 tuổi suy dinh dưỡng thấp còi theo số liệu năm 2020 của Sở Y tế.</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c) Phương pháp tính, xác</w:t>
      </w:r>
      <w:r>
        <w:rPr>
          <w:rFonts w:eastAsia="Times New Roman" w:cs="Times New Roman"/>
          <w:spacing w:val="-4"/>
          <w:szCs w:val="28"/>
        </w:rPr>
        <w:t xml:space="preserve"> định phân bổ vốn cho cấp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Vốn ngân sách trung ương phân bổ cho từng huyện được tính theo công thức:</w:t>
      </w:r>
    </w:p>
    <w:p w:rsidR="00F138B3" w:rsidRPr="003877ED" w:rsidRDefault="00F138B3" w:rsidP="00F138B3">
      <w:pPr>
        <w:spacing w:before="120" w:after="0" w:line="240" w:lineRule="auto"/>
        <w:ind w:firstLine="567"/>
        <w:jc w:val="center"/>
        <w:rPr>
          <w:rFonts w:eastAsia="Times New Roman" w:cs="Times New Roman"/>
          <w:spacing w:val="-4"/>
          <w:szCs w:val="28"/>
        </w:rPr>
      </w:pPr>
      <w:r w:rsidRPr="003877ED">
        <w:rPr>
          <w:rFonts w:eastAsia="Times New Roman" w:cs="Times New Roman"/>
          <w:b/>
          <w:bCs/>
          <w:spacing w:val="-4"/>
          <w:szCs w:val="28"/>
        </w:rPr>
        <w:t>E</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 Q </w:t>
      </w:r>
      <w:r w:rsidRPr="003877ED">
        <w:rPr>
          <w:rFonts w:eastAsia="Times New Roman" w:cs="Times New Roman"/>
          <w:b/>
          <w:spacing w:val="-4"/>
          <w:sz w:val="36"/>
          <w:szCs w:val="36"/>
        </w:rPr>
        <w:t>.</w:t>
      </w:r>
      <w:r w:rsidRPr="003877ED">
        <w:rPr>
          <w:rFonts w:eastAsia="Times New Roman" w:cs="Times New Roman"/>
          <w:b/>
          <w:bCs/>
          <w:spacing w:val="-4"/>
          <w:sz w:val="36"/>
          <w:szCs w:val="36"/>
        </w:rPr>
        <w:t xml:space="preserve"> </w:t>
      </w:r>
      <w:r w:rsidRPr="003877ED">
        <w:rPr>
          <w:rFonts w:eastAsia="Times New Roman" w:cs="Times New Roman"/>
          <w:b/>
          <w:bCs/>
          <w:spacing w:val="-4"/>
          <w:szCs w:val="28"/>
        </w:rPr>
        <w:t>Y</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w:t>
      </w:r>
      <w:r w:rsidRPr="003877ED">
        <w:rPr>
          <w:rFonts w:eastAsia="Times New Roman" w:cs="Times New Roman"/>
          <w:b/>
          <w:spacing w:val="-4"/>
          <w:sz w:val="36"/>
          <w:szCs w:val="36"/>
        </w:rPr>
        <w:t>.</w:t>
      </w:r>
      <w:r w:rsidRPr="003877ED">
        <w:rPr>
          <w:rFonts w:eastAsia="Times New Roman" w:cs="Times New Roman"/>
          <w:b/>
          <w:bCs/>
          <w:spacing w:val="-4"/>
          <w:szCs w:val="28"/>
        </w:rPr>
        <w:t xml:space="preserve"> DD</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E</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DD</w:t>
      </w:r>
      <w:r w:rsidRPr="003877ED">
        <w:rPr>
          <w:rFonts w:eastAsia="Times New Roman" w:cs="Times New Roman"/>
          <w:spacing w:val="-4"/>
          <w:szCs w:val="28"/>
          <w:vertAlign w:val="subscript"/>
        </w:rPr>
        <w:t>i</w:t>
      </w:r>
      <w:r w:rsidRPr="003877ED">
        <w:rPr>
          <w:rFonts w:eastAsia="Times New Roman" w:cs="Times New Roman"/>
          <w:spacing w:val="-4"/>
          <w:szCs w:val="28"/>
        </w:rPr>
        <w:t> là hệ số tỷ lệ suy dinh dưỡng thấp còi trẻ em dưới 5 tuổi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lastRenderedPageBreak/>
        <w:t>Y</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tiêu chí địa bàn khó khăn, số đơn vị hành chính cấp xã của huyện thứ i theo công thức: Y</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 (0,015 </w:t>
      </w:r>
      <w:r w:rsidRPr="003877ED">
        <w:rPr>
          <w:rFonts w:eastAsia="Times New Roman" w:cs="Times New Roman"/>
          <w:b/>
          <w:spacing w:val="-4"/>
          <w:sz w:val="36"/>
          <w:szCs w:val="36"/>
        </w:rPr>
        <w:t>.</w:t>
      </w:r>
      <w:r w:rsidRPr="003877ED">
        <w:rPr>
          <w:rFonts w:eastAsia="Times New Roman" w:cs="Times New Roman"/>
          <w:spacing w:val="-4"/>
          <w:szCs w:val="28"/>
        </w:rPr>
        <w:t xml:space="preserve"> XN</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w:t>
      </w:r>
      <w:r w:rsidRPr="003877ED">
        <w:rPr>
          <w:rFonts w:eastAsia="Times New Roman" w:cs="Times New Roman"/>
          <w:b/>
          <w:spacing w:val="-4"/>
          <w:sz w:val="36"/>
          <w:szCs w:val="36"/>
        </w:rPr>
        <w:t>.</w:t>
      </w:r>
      <w:r w:rsidRPr="003877ED">
        <w:rPr>
          <w:rFonts w:eastAsia="Times New Roman" w:cs="Times New Roman"/>
          <w:spacing w:val="-4"/>
          <w:szCs w:val="28"/>
        </w:rPr>
        <w:t xml:space="preserve"> 3 + ĐV</w:t>
      </w:r>
      <w:r w:rsidRPr="003877ED">
        <w:rPr>
          <w:rFonts w:eastAsia="Times New Roman" w:cs="Times New Roman"/>
          <w:spacing w:val="-4"/>
          <w:szCs w:val="28"/>
          <w:vertAlign w:val="subscript"/>
        </w:rPr>
        <w:t>i</w:t>
      </w:r>
      <w:r w:rsidRPr="003877ED">
        <w:rPr>
          <w:rFonts w:eastAsia="Times New Roman" w:cs="Times New Roman"/>
          <w:spacing w:val="-4"/>
          <w:szCs w:val="28"/>
        </w:rPr>
        <w:t>.</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XN</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là số xã ĐBKK vùng bãi ngang, ven biển của huyện thứ i. </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ĐV</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đơn vị hành chính cấp xã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1133"/>
        <w:gridCol w:w="285"/>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416"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G</w:t>
            </w:r>
          </w:p>
        </w:tc>
      </w:tr>
      <w:tr w:rsidR="00F138B3" w:rsidRPr="003877ED" w:rsidTr="00240E16">
        <w:trPr>
          <w:gridAfter w:val="1"/>
          <w:wAfter w:w="28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431"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noProof/>
                <w:spacing w:val="-4"/>
                <w:sz w:val="36"/>
                <w:szCs w:val="36"/>
              </w:rPr>
              <mc:AlternateContent>
                <mc:Choice Requires="wps">
                  <w:drawing>
                    <wp:anchor distT="0" distB="0" distL="114300" distR="114300" simplePos="0" relativeHeight="251661312" behindDoc="0" locked="0" layoutInCell="1" allowOverlap="1" wp14:anchorId="665BC323" wp14:editId="695A1637">
                      <wp:simplePos x="0" y="0"/>
                      <wp:positionH relativeFrom="column">
                        <wp:posOffset>-263525</wp:posOffset>
                      </wp:positionH>
                      <wp:positionV relativeFrom="paragraph">
                        <wp:posOffset>2540</wp:posOffset>
                      </wp:positionV>
                      <wp:extent cx="106299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06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200B2CB"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2pt" to="6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" strokecolor="black [3213]" strokeweight="1pt">
                      <v:stroke joinstyle="miter"/>
                    </v:line>
                  </w:pict>
                </mc:Fallback>
              </mc:AlternateContent>
            </w:r>
            <w:r w:rsidRPr="003877ED">
              <w:rPr>
                <w:rFonts w:eastAsia="Times New Roman" w:cs="Times New Roman"/>
                <w:spacing w:val="-4"/>
                <w:sz w:val="18"/>
                <w:szCs w:val="18"/>
                <w:lang w:val="fr-FR"/>
              </w:rPr>
              <w:t>n</w:t>
            </w:r>
          </w:p>
        </w:tc>
        <w:tc>
          <w:tcPr>
            <w:tcW w:w="1133"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spacing w:val="-4"/>
                <w:szCs w:val="28"/>
                <w:lang w:val="fr-FR"/>
              </w:rPr>
              <w:t xml:space="preserve">Yi </w:t>
            </w:r>
            <w:r w:rsidRPr="003877ED">
              <w:rPr>
                <w:rFonts w:eastAsia="Times New Roman" w:cs="Times New Roman"/>
                <w:b/>
                <w:spacing w:val="-4"/>
                <w:sz w:val="36"/>
                <w:szCs w:val="36"/>
              </w:rPr>
              <w:t>.</w:t>
            </w:r>
            <w:r w:rsidRPr="003877ED">
              <w:rPr>
                <w:rFonts w:eastAsia="Times New Roman" w:cs="Times New Roman"/>
                <w:spacing w:val="-4"/>
                <w:szCs w:val="28"/>
                <w:lang w:val="fr-FR"/>
              </w:rPr>
              <w:t xml:space="preserve"> DDi</w:t>
            </w:r>
          </w:p>
        </w:tc>
      </w:tr>
      <w:tr w:rsidR="00F138B3" w:rsidRPr="003877ED" w:rsidTr="00240E16">
        <w:trPr>
          <w:gridAfter w:val="1"/>
          <w:wAfter w:w="28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431"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1133"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G là tổng số vốn ngân sách trung ương để phân bổ cho các tỉnh để thực hiện Tiểu dự án 2 thuộc Dự án 3 của Chương trình.</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b/>
          <w:bCs/>
          <w:spacing w:val="-4"/>
          <w:szCs w:val="28"/>
        </w:rPr>
        <w:t>Điều 7. Dự án 4. Phát triển giáo dục nghề nghiệp, việc làm bền vững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1. Tiểu dự án 1: Phát triển giáo dục nghề nghiệp vùng nghèo, vùng khó khăn</w:t>
      </w:r>
    </w:p>
    <w:p w:rsidR="00F138B3" w:rsidRPr="003877ED" w:rsidRDefault="00F138B3" w:rsidP="00F138B3">
      <w:pPr>
        <w:spacing w:before="120" w:after="0" w:line="240" w:lineRule="auto"/>
        <w:ind w:firstLine="567"/>
        <w:jc w:val="both"/>
        <w:rPr>
          <w:rFonts w:eastAsia="Times New Roman" w:cs="Times New Roman"/>
          <w:spacing w:val="-4"/>
          <w:szCs w:val="28"/>
          <w:lang w:val="nl-NL"/>
        </w:rPr>
      </w:pPr>
      <w:r>
        <w:rPr>
          <w:rFonts w:eastAsia="Times New Roman" w:cs="Times New Roman"/>
          <w:spacing w:val="-4"/>
          <w:szCs w:val="28"/>
          <w:lang w:val="nl-NL"/>
        </w:rPr>
        <w:t>a) V</w:t>
      </w:r>
      <w:r w:rsidRPr="003877ED">
        <w:rPr>
          <w:rFonts w:eastAsia="Times New Roman" w:cs="Times New Roman"/>
          <w:spacing w:val="-4"/>
          <w:szCs w:val="28"/>
          <w:lang w:val="nl-NL"/>
        </w:rPr>
        <w:t>ốn sự nghiệp</w:t>
      </w:r>
      <w:r>
        <w:rPr>
          <w:rFonts w:eastAsia="Times New Roman" w:cs="Times New Roman"/>
          <w:spacing w:val="-4"/>
          <w:szCs w:val="28"/>
          <w:lang w:val="nl-NL"/>
        </w:rPr>
        <w:t xml:space="preserve"> (tối đa được phân bổ 60% nguồn vốn của trung ương)</w:t>
      </w:r>
    </w:p>
    <w:p w:rsidR="00F138B3" w:rsidRPr="000B58DA" w:rsidRDefault="00F138B3" w:rsidP="00F138B3">
      <w:pPr>
        <w:spacing w:before="120" w:after="0" w:line="240" w:lineRule="auto"/>
        <w:ind w:firstLine="567"/>
        <w:jc w:val="both"/>
        <w:rPr>
          <w:rFonts w:eastAsia="Times New Roman" w:cs="Times New Roman"/>
          <w:spacing w:val="-4"/>
          <w:szCs w:val="28"/>
          <w:lang w:val="nl-NL"/>
        </w:rPr>
      </w:pPr>
      <w:r>
        <w:rPr>
          <w:rFonts w:eastAsia="Times New Roman" w:cs="Times New Roman"/>
          <w:spacing w:val="-4"/>
          <w:szCs w:val="28"/>
          <w:lang w:val="nl-NL"/>
        </w:rPr>
        <w:t>(1) Phân bổ tối đa 20%/ 6</w:t>
      </w:r>
      <w:r w:rsidRPr="000B58DA">
        <w:rPr>
          <w:rFonts w:eastAsia="Times New Roman" w:cs="Times New Roman"/>
          <w:spacing w:val="-4"/>
          <w:szCs w:val="28"/>
          <w:lang w:val="nl-NL"/>
        </w:rPr>
        <w:t>0% tổng số vốn sự nghiệp ngân sách trung ương của Tiểu dự án cho các Sở, ban, ngành cấp tỉnh.</w:t>
      </w:r>
    </w:p>
    <w:p w:rsidR="00F138B3" w:rsidRPr="000B58DA" w:rsidRDefault="00F138B3" w:rsidP="00F138B3">
      <w:pPr>
        <w:spacing w:before="120" w:after="0" w:line="240" w:lineRule="auto"/>
        <w:ind w:firstLine="567"/>
        <w:jc w:val="both"/>
        <w:rPr>
          <w:rFonts w:eastAsia="Times New Roman" w:cs="Times New Roman"/>
          <w:spacing w:val="-4"/>
          <w:szCs w:val="28"/>
          <w:lang w:val="nl-NL"/>
        </w:rPr>
      </w:pPr>
      <w:r w:rsidRPr="000B58DA">
        <w:rPr>
          <w:rFonts w:eastAsia="Times New Roman" w:cs="Times New Roman"/>
          <w:spacing w:val="-4"/>
          <w:szCs w:val="28"/>
          <w:lang w:val="nl-NL"/>
        </w:rPr>
        <w:t xml:space="preserve">(2) Phân bổ tối thiểu </w:t>
      </w:r>
      <w:r>
        <w:rPr>
          <w:rFonts w:eastAsia="Times New Roman" w:cs="Times New Roman"/>
          <w:spacing w:val="-4"/>
          <w:szCs w:val="28"/>
          <w:lang w:val="nl-NL"/>
        </w:rPr>
        <w:t>8</w:t>
      </w:r>
      <w:r w:rsidRPr="000B58DA">
        <w:rPr>
          <w:rFonts w:eastAsia="Times New Roman" w:cs="Times New Roman"/>
          <w:spacing w:val="-4"/>
          <w:szCs w:val="28"/>
          <w:lang w:val="nl-NL"/>
        </w:rPr>
        <w:t xml:space="preserve">0%/ </w:t>
      </w:r>
      <w:r>
        <w:rPr>
          <w:rFonts w:eastAsia="Times New Roman" w:cs="Times New Roman"/>
          <w:spacing w:val="-4"/>
          <w:szCs w:val="28"/>
          <w:lang w:val="nl-NL"/>
        </w:rPr>
        <w:t>60</w:t>
      </w:r>
      <w:r w:rsidRPr="000B58DA">
        <w:rPr>
          <w:rFonts w:eastAsia="Times New Roman" w:cs="Times New Roman"/>
          <w:spacing w:val="-4"/>
          <w:szCs w:val="28"/>
          <w:lang w:val="nl-NL"/>
        </w:rPr>
        <w:t>% tổng số vốn sự nghiệp ngân sách trung ương của Tiểu dự án cho các huyện để hỗ trợ đào tạo nghề cho người lao động thuộc hộ nghèo, hộ cận nghèo, hộ mới thoát nghèo; người dân sinh sống trên địa bàn xã đặc biệt khó khăn vùng bãi ngang, ven biển.</w:t>
      </w:r>
    </w:p>
    <w:p w:rsidR="00F138B3" w:rsidRPr="003877ED" w:rsidRDefault="00F138B3" w:rsidP="00F138B3">
      <w:pPr>
        <w:spacing w:before="120" w:after="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 xml:space="preserve">Tiêu chí và </w:t>
      </w:r>
      <w:r>
        <w:rPr>
          <w:rFonts w:eastAsia="Times New Roman" w:cs="Times New Roman"/>
          <w:spacing w:val="-4"/>
          <w:szCs w:val="28"/>
          <w:lang w:val="nl-NL"/>
        </w:rPr>
        <w:t>hệ số phân bổ vốn cho cấp huyện</w:t>
      </w:r>
    </w:p>
    <w:p w:rsidR="00F138B3" w:rsidRPr="009C71B7" w:rsidRDefault="00F138B3" w:rsidP="00F138B3">
      <w:pPr>
        <w:spacing w:before="120" w:after="0" w:line="240" w:lineRule="auto"/>
        <w:ind w:firstLine="567"/>
        <w:jc w:val="both"/>
        <w:rPr>
          <w:rFonts w:eastAsia="Times New Roman" w:cs="Times New Roman"/>
          <w:spacing w:val="-4"/>
          <w:sz w:val="8"/>
          <w:szCs w:val="28"/>
          <w:lang w:val="nl-N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134"/>
      </w:tblGrid>
      <w:tr w:rsidR="00F138B3" w:rsidRPr="003877ED" w:rsidTr="00240E16">
        <w:trPr>
          <w:tblHeader/>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b/>
                <w:spacing w:val="-4"/>
                <w:szCs w:val="28"/>
              </w:rPr>
            </w:pPr>
            <w:r w:rsidRPr="003877ED">
              <w:rPr>
                <w:b/>
                <w:spacing w:val="-4"/>
                <w:szCs w:val="28"/>
              </w:rPr>
              <w:t>Tiêu chí</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b/>
                <w:spacing w:val="-4"/>
                <w:szCs w:val="28"/>
              </w:rPr>
            </w:pPr>
            <w:r w:rsidRPr="003877ED">
              <w:rPr>
                <w:b/>
                <w:spacing w:val="-4"/>
                <w:szCs w:val="28"/>
              </w:rPr>
              <w:t>Hệ số</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spacing w:val="-4"/>
                <w:szCs w:val="28"/>
              </w:rPr>
            </w:pPr>
            <w:r w:rsidRPr="003877ED">
              <w:t>1. Tiêu chí 1:</w:t>
            </w:r>
            <w:r w:rsidRPr="003877ED">
              <w:rPr>
                <w:spacing w:val="-4"/>
                <w:szCs w:val="28"/>
              </w:rPr>
              <w:t xml:space="preserve"> Tổng tỷ lệ hộ nghèo và hộ cận nghèo của </w:t>
            </w:r>
            <w:r>
              <w:rPr>
                <w:spacing w:val="-4"/>
                <w:szCs w:val="28"/>
              </w:rPr>
              <w:t xml:space="preserve">cấp </w:t>
            </w:r>
            <w:r w:rsidRPr="003877ED">
              <w:rPr>
                <w:spacing w:val="-4"/>
                <w:szCs w:val="28"/>
              </w:rPr>
              <w:t>huyện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b/>
                <w:i/>
                <w:spacing w:val="-4"/>
                <w:szCs w:val="28"/>
              </w:rPr>
            </w:pP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spacing w:val="-4"/>
                <w:szCs w:val="28"/>
              </w:rPr>
            </w:pPr>
            <w:r w:rsidRPr="003877ED">
              <w:rPr>
                <w:spacing w:val="-4"/>
                <w:szCs w:val="28"/>
              </w:rPr>
              <w:t>- Dưới 8%</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spacing w:val="-4"/>
                <w:szCs w:val="28"/>
              </w:rPr>
            </w:pPr>
            <w:r w:rsidRPr="003877ED">
              <w:rPr>
                <w:spacing w:val="-4"/>
                <w:szCs w:val="28"/>
              </w:rPr>
              <w:t>0,4</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spacing w:val="-4"/>
                <w:szCs w:val="28"/>
              </w:rPr>
            </w:pPr>
            <w:r w:rsidRPr="003877ED">
              <w:rPr>
                <w:spacing w:val="-4"/>
                <w:szCs w:val="28"/>
              </w:rPr>
              <w:t>- Từ 8% đến dưới 15%</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spacing w:val="-4"/>
                <w:szCs w:val="28"/>
              </w:rPr>
            </w:pPr>
            <w:r w:rsidRPr="003877ED">
              <w:rPr>
                <w:spacing w:val="-4"/>
                <w:szCs w:val="28"/>
              </w:rPr>
              <w:t>0,5</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spacing w:val="-4"/>
                <w:szCs w:val="28"/>
              </w:rPr>
            </w:pPr>
            <w:r w:rsidRPr="003877ED">
              <w:rPr>
                <w:spacing w:val="-4"/>
                <w:szCs w:val="28"/>
              </w:rPr>
              <w:t>- Từ 15% đến dưới 25%</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spacing w:val="-4"/>
                <w:szCs w:val="28"/>
              </w:rPr>
            </w:pPr>
            <w:r w:rsidRPr="003877ED">
              <w:rPr>
                <w:spacing w:val="-4"/>
                <w:szCs w:val="28"/>
              </w:rPr>
              <w:t>0,6</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spacing w:val="-4"/>
                <w:szCs w:val="28"/>
              </w:rPr>
            </w:pPr>
            <w:r w:rsidRPr="003877ED">
              <w:rPr>
                <w:spacing w:val="-4"/>
                <w:szCs w:val="28"/>
              </w:rPr>
              <w:t>- Từ 25% trở lên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spacing w:val="-4"/>
                <w:szCs w:val="28"/>
              </w:rPr>
            </w:pPr>
            <w:r w:rsidRPr="003877ED">
              <w:rPr>
                <w:spacing w:val="-4"/>
                <w:szCs w:val="28"/>
              </w:rPr>
              <w:t>0,7</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F138B3" w:rsidRPr="003877ED" w:rsidRDefault="00F138B3" w:rsidP="00240E16">
            <w:pPr>
              <w:spacing w:before="40" w:after="40" w:line="240" w:lineRule="auto"/>
              <w:jc w:val="both"/>
              <w:rPr>
                <w:spacing w:val="-4"/>
                <w:szCs w:val="28"/>
              </w:rPr>
            </w:pPr>
            <w:r w:rsidRPr="003877ED">
              <w:rPr>
                <w:spacing w:val="-4"/>
                <w:szCs w:val="28"/>
              </w:rPr>
              <w:t>2. Tiêu chí 2: Tổng số hộ nghèo và hộ cận nghèo của</w:t>
            </w:r>
            <w:r>
              <w:rPr>
                <w:spacing w:val="-4"/>
                <w:szCs w:val="28"/>
              </w:rPr>
              <w:t xml:space="preserve"> cấp</w:t>
            </w:r>
            <w:r w:rsidRPr="003877ED">
              <w:rPr>
                <w:spacing w:val="-4"/>
                <w:szCs w:val="28"/>
              </w:rPr>
              <w:t xml:space="preserve"> huyện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138B3" w:rsidRPr="003877ED" w:rsidRDefault="00F138B3" w:rsidP="00240E16">
            <w:pPr>
              <w:spacing w:before="40" w:after="40" w:line="240" w:lineRule="auto"/>
              <w:jc w:val="center"/>
              <w:rPr>
                <w:b/>
                <w:i/>
                <w:spacing w:val="-4"/>
                <w:szCs w:val="28"/>
              </w:rPr>
            </w:pP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1.000 hộ</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1.000 hộ đến dưới 2.000 hộ</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2.000 hộ đến dưới 3.000 hộ</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3.000 hộ trở đến dưới 4.000 hộ</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4.000 hộ đến dưới 5.000 hộ</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5.000 hộ đến dưới 6.000 hộ</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rPr>
          <w:trHeight w:val="255"/>
        </w:trPr>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6.000 hộ trở lên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3. Tiêu chí 3. Địa bàn khó khăn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rFonts w:cs="Times New Roman"/>
                <w:spacing w:val="-4"/>
                <w:szCs w:val="28"/>
              </w:rPr>
            </w:pPr>
            <w:r w:rsidRPr="003877ED">
              <w:rPr>
                <w:rFonts w:eastAsia="Times New Roman" w:cs="Times New Roman"/>
                <w:spacing w:val="-4"/>
                <w:szCs w:val="28"/>
                <w:lang w:eastAsia="vi-VN"/>
              </w:rPr>
              <w:lastRenderedPageBreak/>
              <w:t>- Mỗi một xã đặc biệt khó khăn vùng bãi ngang, ven biển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4. Tiêu chí 4: Số đơn vị hành chính cấp xã của </w:t>
            </w:r>
            <w:r>
              <w:rPr>
                <w:spacing w:val="-4"/>
                <w:szCs w:val="28"/>
              </w:rPr>
              <w:t xml:space="preserve">cấp </w:t>
            </w:r>
            <w:r w:rsidRPr="003877ED">
              <w:rPr>
                <w:spacing w:val="-4"/>
                <w:szCs w:val="28"/>
              </w:rPr>
              <w:t>huyện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rFonts w:eastAsia="Times New Roman" w:cs="Times New Roman"/>
                <w:spacing w:val="-4"/>
                <w:szCs w:val="28"/>
                <w:lang w:eastAsia="vi-VN"/>
              </w:rPr>
              <w:t>- Mỗi một xã, phường, thị trấn</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both"/>
              <w:rPr>
                <w:color w:val="000000" w:themeColor="text1"/>
                <w:spacing w:val="-4"/>
                <w:szCs w:val="28"/>
              </w:rPr>
            </w:pPr>
            <w:r>
              <w:rPr>
                <w:color w:val="000000" w:themeColor="text1"/>
                <w:spacing w:val="-4"/>
                <w:szCs w:val="28"/>
              </w:rPr>
              <w:t>5. Tiêu chí 5. S</w:t>
            </w:r>
            <w:r w:rsidRPr="003877ED">
              <w:rPr>
                <w:color w:val="000000" w:themeColor="text1"/>
                <w:spacing w:val="-4"/>
                <w:szCs w:val="28"/>
              </w:rPr>
              <w:t>ố lượng tuyển sinh trên địa bàn c</w:t>
            </w:r>
            <w:r>
              <w:rPr>
                <w:color w:val="000000" w:themeColor="text1"/>
                <w:spacing w:val="-4"/>
                <w:szCs w:val="28"/>
              </w:rPr>
              <w:t xml:space="preserve">ấp </w:t>
            </w:r>
            <w:r w:rsidRPr="003877ED">
              <w:rPr>
                <w:color w:val="000000" w:themeColor="text1"/>
                <w:spacing w:val="-4"/>
                <w:szCs w:val="28"/>
              </w:rPr>
              <w:t xml:space="preserve">huyện </w:t>
            </w:r>
          </w:p>
        </w:tc>
        <w:tc>
          <w:tcPr>
            <w:tcW w:w="1134"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60" w:after="60" w:line="240" w:lineRule="auto"/>
              <w:jc w:val="center"/>
              <w:rPr>
                <w:b/>
                <w:i/>
                <w:color w:val="000000" w:themeColor="text1"/>
                <w:spacing w:val="-4"/>
                <w:szCs w:val="28"/>
              </w:rPr>
            </w:pP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60" w:after="60" w:line="240" w:lineRule="auto"/>
              <w:jc w:val="both"/>
              <w:rPr>
                <w:color w:val="000000" w:themeColor="text1"/>
                <w:spacing w:val="-4"/>
                <w:szCs w:val="28"/>
              </w:rPr>
            </w:pPr>
            <w:r w:rsidRPr="003877ED">
              <w:rPr>
                <w:color w:val="000000" w:themeColor="text1"/>
                <w:spacing w:val="-4"/>
                <w:szCs w:val="28"/>
              </w:rPr>
              <w:t>Dưới 200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60" w:after="60" w:line="240" w:lineRule="auto"/>
              <w:jc w:val="center"/>
              <w:rPr>
                <w:color w:val="000000" w:themeColor="text1"/>
                <w:spacing w:val="-4"/>
                <w:szCs w:val="28"/>
              </w:rPr>
            </w:pPr>
            <w:r w:rsidRPr="003877ED">
              <w:rPr>
                <w:color w:val="000000" w:themeColor="text1"/>
                <w:spacing w:val="-4"/>
                <w:szCs w:val="28"/>
              </w:rPr>
              <w:t>0,5</w:t>
            </w: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60" w:after="60" w:line="240" w:lineRule="auto"/>
              <w:jc w:val="both"/>
              <w:rPr>
                <w:color w:val="000000" w:themeColor="text1"/>
                <w:spacing w:val="-4"/>
                <w:szCs w:val="28"/>
              </w:rPr>
            </w:pPr>
            <w:r w:rsidRPr="003877ED">
              <w:rPr>
                <w:color w:val="000000" w:themeColor="text1"/>
                <w:spacing w:val="-4"/>
                <w:szCs w:val="28"/>
              </w:rPr>
              <w:t>Từ 200 người/năm đến dưới 400 người/năm</w:t>
            </w:r>
          </w:p>
        </w:tc>
        <w:tc>
          <w:tcPr>
            <w:tcW w:w="1134"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60" w:after="60" w:line="240" w:lineRule="auto"/>
              <w:jc w:val="center"/>
              <w:rPr>
                <w:color w:val="000000" w:themeColor="text1"/>
                <w:spacing w:val="-4"/>
                <w:szCs w:val="28"/>
              </w:rPr>
            </w:pPr>
            <w:r w:rsidRPr="003877ED">
              <w:rPr>
                <w:color w:val="000000" w:themeColor="text1"/>
                <w:spacing w:val="-4"/>
                <w:szCs w:val="28"/>
              </w:rPr>
              <w:t>0,6</w:t>
            </w:r>
          </w:p>
        </w:tc>
      </w:tr>
      <w:tr w:rsidR="00F138B3" w:rsidRPr="003877ED" w:rsidTr="00240E16">
        <w:tc>
          <w:tcPr>
            <w:tcW w:w="8080"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60" w:after="60" w:line="240" w:lineRule="auto"/>
              <w:jc w:val="both"/>
              <w:rPr>
                <w:color w:val="000000" w:themeColor="text1"/>
                <w:spacing w:val="-4"/>
                <w:szCs w:val="28"/>
              </w:rPr>
            </w:pPr>
            <w:r w:rsidRPr="003877ED">
              <w:rPr>
                <w:color w:val="000000" w:themeColor="text1"/>
                <w:spacing w:val="-4"/>
                <w:szCs w:val="28"/>
              </w:rPr>
              <w:t>Từ 400 người/năm trở lên</w:t>
            </w:r>
          </w:p>
        </w:tc>
        <w:tc>
          <w:tcPr>
            <w:tcW w:w="1134"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60" w:after="60" w:line="240" w:lineRule="auto"/>
              <w:jc w:val="center"/>
              <w:rPr>
                <w:color w:val="000000" w:themeColor="text1"/>
                <w:spacing w:val="-4"/>
                <w:szCs w:val="28"/>
              </w:rPr>
            </w:pPr>
            <w:r w:rsidRPr="003877ED">
              <w:rPr>
                <w:color w:val="000000" w:themeColor="text1"/>
                <w:spacing w:val="-4"/>
                <w:szCs w:val="28"/>
              </w:rPr>
              <w:t>0,7</w:t>
            </w:r>
          </w:p>
        </w:tc>
      </w:tr>
    </w:tbl>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color w:val="000000" w:themeColor="text1"/>
          <w:spacing w:val="-4"/>
          <w:szCs w:val="28"/>
        </w:rPr>
        <w:t xml:space="preserve">Số lượng tuyển sinh trên địa bàn cấp huyện để tính hệ số được xác định căn cứ vào số liệu kết quả tuyển sinh năm 2020 do Sở Lao động – Thương binh và Xã hội công bố.  </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Phương pháp tí</w:t>
      </w:r>
      <w:r>
        <w:rPr>
          <w:rFonts w:eastAsia="Times New Roman" w:cs="Times New Roman"/>
          <w:color w:val="000000" w:themeColor="text1"/>
          <w:spacing w:val="-4"/>
          <w:szCs w:val="28"/>
        </w:rPr>
        <w:t>nh, xác định phân bổ vốn cho cấp</w:t>
      </w:r>
      <w:r w:rsidRPr="003877ED">
        <w:rPr>
          <w:rFonts w:eastAsia="Times New Roman" w:cs="Times New Roman"/>
          <w:color w:val="000000" w:themeColor="text1"/>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Vốn ngân sách trung ương phân bổ cho từng huyện được tính theo công thức:</w:t>
      </w:r>
    </w:p>
    <w:p w:rsidR="00F138B3" w:rsidRPr="003877ED" w:rsidRDefault="00F138B3" w:rsidP="00F138B3">
      <w:pPr>
        <w:spacing w:before="120" w:after="0" w:line="240" w:lineRule="auto"/>
        <w:ind w:firstLine="567"/>
        <w:jc w:val="center"/>
        <w:rPr>
          <w:rFonts w:eastAsia="Times New Roman" w:cs="Times New Roman"/>
          <w:color w:val="000000" w:themeColor="text1"/>
          <w:spacing w:val="-4"/>
          <w:szCs w:val="28"/>
        </w:rPr>
      </w:pPr>
      <w:r w:rsidRPr="003877ED">
        <w:rPr>
          <w:rFonts w:eastAsia="Times New Roman" w:cs="Times New Roman"/>
          <w:b/>
          <w:bCs/>
          <w:color w:val="000000" w:themeColor="text1"/>
          <w:spacing w:val="-4"/>
          <w:szCs w:val="28"/>
        </w:rPr>
        <w:t>K</w:t>
      </w:r>
      <w:r w:rsidRPr="003877ED">
        <w:rPr>
          <w:rFonts w:eastAsia="Times New Roman" w:cs="Times New Roman"/>
          <w:b/>
          <w:bCs/>
          <w:color w:val="000000" w:themeColor="text1"/>
          <w:spacing w:val="-4"/>
          <w:szCs w:val="28"/>
          <w:vertAlign w:val="subscript"/>
        </w:rPr>
        <w:t>i</w:t>
      </w:r>
      <w:r w:rsidRPr="003877ED">
        <w:rPr>
          <w:rFonts w:eastAsia="Times New Roman" w:cs="Times New Roman"/>
          <w:b/>
          <w:bCs/>
          <w:color w:val="000000" w:themeColor="text1"/>
          <w:spacing w:val="-4"/>
          <w:szCs w:val="28"/>
        </w:rPr>
        <w:t xml:space="preserve"> = Q </w:t>
      </w:r>
      <w:r w:rsidRPr="003877ED">
        <w:rPr>
          <w:rFonts w:eastAsia="Times New Roman" w:cs="Times New Roman"/>
          <w:b/>
          <w:color w:val="000000" w:themeColor="text1"/>
          <w:spacing w:val="-4"/>
          <w:sz w:val="36"/>
          <w:szCs w:val="36"/>
        </w:rPr>
        <w:t>.</w:t>
      </w:r>
      <w:r w:rsidRPr="003877ED">
        <w:rPr>
          <w:rFonts w:eastAsia="Times New Roman" w:cs="Times New Roman"/>
          <w:b/>
          <w:bCs/>
          <w:color w:val="000000" w:themeColor="text1"/>
          <w:spacing w:val="-4"/>
          <w:szCs w:val="28"/>
        </w:rPr>
        <w:t xml:space="preserve"> X</w:t>
      </w:r>
      <w:r w:rsidRPr="003877ED">
        <w:rPr>
          <w:rFonts w:eastAsia="Times New Roman" w:cs="Times New Roman"/>
          <w:b/>
          <w:bCs/>
          <w:color w:val="000000" w:themeColor="text1"/>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Trong đó:</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K</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X</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tổng số các hệ số tiêu chí của huyện thứ i theo công thức:</w:t>
      </w:r>
    </w:p>
    <w:p w:rsidR="00F138B3" w:rsidRPr="003877ED" w:rsidRDefault="00F138B3" w:rsidP="00F138B3">
      <w:pPr>
        <w:spacing w:before="120" w:after="0" w:line="240" w:lineRule="auto"/>
        <w:ind w:firstLine="567"/>
        <w:jc w:val="center"/>
        <w:rPr>
          <w:rFonts w:eastAsia="Times New Roman" w:cs="Times New Roman"/>
          <w:color w:val="000000" w:themeColor="text1"/>
          <w:spacing w:val="-4"/>
          <w:szCs w:val="28"/>
        </w:rPr>
      </w:pPr>
      <w:r w:rsidRPr="003877ED">
        <w:rPr>
          <w:rFonts w:eastAsia="Times New Roman" w:cs="Times New Roman"/>
          <w:color w:val="000000" w:themeColor="text1"/>
          <w:spacing w:val="-4"/>
          <w:szCs w:val="28"/>
        </w:rPr>
        <w:t>X</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 TL</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 QM</w:t>
      </w:r>
      <w:r w:rsidRPr="003877ED">
        <w:rPr>
          <w:rFonts w:eastAsia="Times New Roman" w:cs="Times New Roman"/>
          <w:color w:val="000000" w:themeColor="text1"/>
          <w:spacing w:val="-4"/>
          <w:szCs w:val="28"/>
          <w:vertAlign w:val="subscript"/>
        </w:rPr>
        <w:t xml:space="preserve">i </w:t>
      </w:r>
      <w:r w:rsidRPr="003877ED">
        <w:rPr>
          <w:rFonts w:eastAsia="Times New Roman" w:cs="Times New Roman"/>
          <w:color w:val="000000" w:themeColor="text1"/>
          <w:spacing w:val="-4"/>
          <w:szCs w:val="28"/>
        </w:rPr>
        <w:t xml:space="preserve"> + (0,015 </w:t>
      </w:r>
      <w:r w:rsidRPr="003877ED">
        <w:rPr>
          <w:rFonts w:eastAsia="Times New Roman" w:cs="Times New Roman"/>
          <w:b/>
          <w:color w:val="000000" w:themeColor="text1"/>
          <w:spacing w:val="-4"/>
          <w:sz w:val="36"/>
          <w:szCs w:val="36"/>
        </w:rPr>
        <w:t>.</w:t>
      </w:r>
      <w:r w:rsidRPr="003877ED">
        <w:rPr>
          <w:rFonts w:eastAsia="Times New Roman" w:cs="Times New Roman"/>
          <w:color w:val="000000" w:themeColor="text1"/>
          <w:spacing w:val="-4"/>
          <w:szCs w:val="28"/>
        </w:rPr>
        <w:t xml:space="preserve"> XN</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 + ĐV</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 TS</w:t>
      </w:r>
      <w:r w:rsidRPr="003877ED">
        <w:rPr>
          <w:rFonts w:eastAsia="Times New Roman" w:cs="Times New Roman"/>
          <w:color w:val="000000" w:themeColor="text1"/>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TL</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hệ số tiêu chí tổng tỷ lệ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QM</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hệ số tiêu chí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XN</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số xã ĐBKK vùng bãi ngang, ven biển của huyện thứ 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ĐV</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tổng hệ số đơn vị hành chính cấp xã của huyện thứ 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TS</w:t>
      </w:r>
      <w:r w:rsidRPr="003877ED">
        <w:rPr>
          <w:rFonts w:eastAsia="Times New Roman" w:cs="Times New Roman"/>
          <w:color w:val="000000" w:themeColor="text1"/>
          <w:spacing w:val="-4"/>
          <w:szCs w:val="28"/>
          <w:vertAlign w:val="subscript"/>
        </w:rPr>
        <w:t>i</w:t>
      </w:r>
      <w:r w:rsidRPr="003877ED">
        <w:rPr>
          <w:rFonts w:eastAsia="Times New Roman" w:cs="Times New Roman"/>
          <w:color w:val="000000" w:themeColor="text1"/>
          <w:spacing w:val="-4"/>
          <w:szCs w:val="28"/>
        </w:rPr>
        <w:t> là hệ số tiêu chí số lượng tuyển sinh các đối tượng của Tiểu dự án trên địa bàn huyện thứ i.</w:t>
      </w:r>
    </w:p>
    <w:p w:rsidR="00F138B3" w:rsidRPr="003877ED" w:rsidRDefault="00F138B3" w:rsidP="00F138B3">
      <w:pPr>
        <w:spacing w:before="120" w:after="0" w:line="240" w:lineRule="auto"/>
        <w:ind w:firstLine="567"/>
        <w:jc w:val="both"/>
        <w:rPr>
          <w:rFonts w:eastAsia="Times New Roman" w:cs="Times New Roman"/>
          <w:color w:val="000000" w:themeColor="text1"/>
          <w:spacing w:val="-4"/>
          <w:szCs w:val="28"/>
        </w:rPr>
      </w:pPr>
      <w:r w:rsidRPr="003877ED">
        <w:rPr>
          <w:rFonts w:eastAsia="Times New Roman" w:cs="Times New Roman"/>
          <w:color w:val="000000" w:themeColor="text1"/>
          <w:spacing w:val="-4"/>
          <w:szCs w:val="28"/>
        </w:rPr>
        <w:t>Q là vốn bình quân cho một huyện được tính theo công thức:</w:t>
      </w:r>
    </w:p>
    <w:tbl>
      <w:tblPr>
        <w:tblStyle w:val="TableGrid"/>
        <w:tblW w:w="0" w:type="auto"/>
        <w:tblInd w:w="354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7"/>
        <w:gridCol w:w="524"/>
        <w:gridCol w:w="420"/>
      </w:tblGrid>
      <w:tr w:rsidR="00F138B3" w:rsidRPr="003877ED" w:rsidTr="00240E16">
        <w:tc>
          <w:tcPr>
            <w:tcW w:w="757" w:type="dxa"/>
            <w:vMerge w:val="restart"/>
            <w:vAlign w:val="center"/>
          </w:tcPr>
          <w:p w:rsidR="00F138B3" w:rsidRPr="003877ED" w:rsidRDefault="00F138B3" w:rsidP="00240E16">
            <w:pPr>
              <w:jc w:val="center"/>
              <w:rPr>
                <w:rFonts w:eastAsia="Times New Roman" w:cs="Times New Roman"/>
                <w:b/>
                <w:color w:val="000000" w:themeColor="text1"/>
                <w:spacing w:val="-4"/>
                <w:szCs w:val="28"/>
              </w:rPr>
            </w:pPr>
            <w:r w:rsidRPr="003877ED">
              <w:rPr>
                <w:rFonts w:eastAsia="Times New Roman" w:cs="Times New Roman"/>
                <w:b/>
                <w:color w:val="000000" w:themeColor="text1"/>
                <w:spacing w:val="-4"/>
                <w:szCs w:val="28"/>
              </w:rPr>
              <w:t>Q =</w:t>
            </w:r>
          </w:p>
        </w:tc>
        <w:tc>
          <w:tcPr>
            <w:tcW w:w="944" w:type="dxa"/>
            <w:gridSpan w:val="2"/>
            <w:vAlign w:val="center"/>
          </w:tcPr>
          <w:p w:rsidR="00F138B3" w:rsidRPr="003877ED" w:rsidRDefault="00F138B3" w:rsidP="00240E16">
            <w:pPr>
              <w:jc w:val="center"/>
              <w:rPr>
                <w:rFonts w:eastAsia="Times New Roman" w:cs="Times New Roman"/>
                <w:b/>
                <w:color w:val="000000" w:themeColor="text1"/>
                <w:spacing w:val="-4"/>
                <w:szCs w:val="28"/>
              </w:rPr>
            </w:pPr>
            <w:r w:rsidRPr="003877ED">
              <w:rPr>
                <w:rFonts w:eastAsia="Times New Roman" w:cs="Times New Roman"/>
                <w:b/>
                <w:color w:val="000000" w:themeColor="text1"/>
                <w:spacing w:val="-4"/>
                <w:szCs w:val="28"/>
              </w:rPr>
              <w:t>G</w:t>
            </w:r>
          </w:p>
        </w:tc>
      </w:tr>
      <w:tr w:rsidR="00F138B3" w:rsidRPr="003877ED" w:rsidTr="00240E16">
        <w:tc>
          <w:tcPr>
            <w:tcW w:w="757" w:type="dxa"/>
            <w:vMerge/>
          </w:tcPr>
          <w:p w:rsidR="00F138B3" w:rsidRPr="003877ED" w:rsidRDefault="00F138B3" w:rsidP="00240E16">
            <w:pPr>
              <w:jc w:val="both"/>
              <w:rPr>
                <w:rFonts w:eastAsia="Times New Roman" w:cs="Times New Roman"/>
                <w:color w:val="000000" w:themeColor="text1"/>
                <w:spacing w:val="-4"/>
                <w:szCs w:val="28"/>
              </w:rPr>
            </w:pPr>
          </w:p>
        </w:tc>
        <w:tc>
          <w:tcPr>
            <w:tcW w:w="524" w:type="dxa"/>
          </w:tcPr>
          <w:p w:rsidR="00F138B3" w:rsidRPr="003877ED" w:rsidRDefault="00F138B3" w:rsidP="00240E16">
            <w:pPr>
              <w:ind w:left="-113" w:right="-170"/>
              <w:jc w:val="both"/>
              <w:rPr>
                <w:rFonts w:eastAsia="Times New Roman" w:cs="Times New Roman"/>
                <w:color w:val="000000" w:themeColor="text1"/>
                <w:spacing w:val="-4"/>
                <w:szCs w:val="28"/>
              </w:rPr>
            </w:pPr>
            <w:r w:rsidRPr="003877ED">
              <w:rPr>
                <w:noProof/>
              </w:rPr>
              <w:drawing>
                <wp:inline distT="0" distB="0" distL="0" distR="0" wp14:anchorId="40132987" wp14:editId="3A2CE8F3">
                  <wp:extent cx="316391" cy="254923"/>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176" cy="270864"/>
                          </a:xfrm>
                          <a:prstGeom prst="rect">
                            <a:avLst/>
                          </a:prstGeom>
                        </pic:spPr>
                      </pic:pic>
                    </a:graphicData>
                  </a:graphic>
                </wp:inline>
              </w:drawing>
            </w:r>
          </w:p>
        </w:tc>
        <w:tc>
          <w:tcPr>
            <w:tcW w:w="420" w:type="dxa"/>
          </w:tcPr>
          <w:p w:rsidR="00F138B3" w:rsidRPr="003877ED" w:rsidRDefault="00F138B3" w:rsidP="00240E16">
            <w:pPr>
              <w:ind w:left="-57" w:right="-57"/>
              <w:jc w:val="both"/>
              <w:rPr>
                <w:rFonts w:eastAsia="Times New Roman" w:cs="Times New Roman"/>
                <w:b/>
                <w:color w:val="000000" w:themeColor="text1"/>
                <w:spacing w:val="-4"/>
                <w:szCs w:val="28"/>
              </w:rPr>
            </w:pPr>
            <w:r w:rsidRPr="003877ED">
              <w:rPr>
                <w:rFonts w:eastAsia="Times New Roman" w:cs="Times New Roman"/>
                <w:b/>
                <w:color w:val="000000" w:themeColor="text1"/>
                <w:spacing w:val="-4"/>
                <w:szCs w:val="28"/>
              </w:rPr>
              <w:t>X</w:t>
            </w:r>
            <w:r w:rsidRPr="003877ED">
              <w:rPr>
                <w:rFonts w:eastAsia="Times New Roman" w:cs="Times New Roman"/>
                <w:b/>
                <w:color w:val="000000" w:themeColor="text1"/>
                <w:spacing w:val="-4"/>
                <w:szCs w:val="28"/>
                <w:vertAlign w:val="subscript"/>
              </w:rPr>
              <w:t xml:space="preserve">i </w:t>
            </w:r>
          </w:p>
        </w:tc>
      </w:tr>
    </w:tbl>
    <w:p w:rsidR="00F138B3" w:rsidRPr="003877ED" w:rsidRDefault="00F138B3" w:rsidP="00F138B3">
      <w:pPr>
        <w:spacing w:before="120" w:after="0" w:line="240" w:lineRule="auto"/>
        <w:ind w:firstLine="567"/>
        <w:jc w:val="both"/>
        <w:rPr>
          <w:rFonts w:eastAsia="Times New Roman" w:cs="Times New Roman"/>
          <w:color w:val="000000" w:themeColor="text1"/>
          <w:spacing w:val="-2"/>
          <w:szCs w:val="28"/>
        </w:rPr>
      </w:pPr>
      <w:r w:rsidRPr="003877ED">
        <w:rPr>
          <w:rFonts w:eastAsia="Times New Roman" w:cs="Times New Roman"/>
          <w:color w:val="000000" w:themeColor="text1"/>
          <w:spacing w:val="-2"/>
          <w:szCs w:val="28"/>
        </w:rPr>
        <w:t xml:space="preserve">G là tổng số vốn sự nghiệp ngân sách trung ương phân bổ cho </w:t>
      </w:r>
      <w:r>
        <w:rPr>
          <w:rFonts w:eastAsia="Times New Roman" w:cs="Times New Roman"/>
          <w:color w:val="000000" w:themeColor="text1"/>
          <w:spacing w:val="-2"/>
          <w:szCs w:val="28"/>
        </w:rPr>
        <w:t>cấp huyện</w:t>
      </w:r>
      <w:r w:rsidRPr="003877ED">
        <w:rPr>
          <w:rFonts w:eastAsia="Times New Roman" w:cs="Times New Roman"/>
          <w:color w:val="000000" w:themeColor="text1"/>
          <w:spacing w:val="-2"/>
          <w:szCs w:val="28"/>
        </w:rPr>
        <w:t xml:space="preserve"> thực hiện Tiểu dự án 1 thuộc Dự án 4 của Chương trình để hỗ trợ đào tạo nghề cho người lao động thuộc hộ nghèo, hộ cận nghèo, hộ mới thoát nghèo; người dân sinh sống trên địa bàn xã đặc biệt khó khăn vùng bãi ngang, ven biển.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2. Tiểu dự án 2: Hỗ trợ người lao động đi làm việc ở nước ngoài theo hợp đồng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a) Phân bổ vốn ngân sách tru</w:t>
      </w:r>
      <w:r>
        <w:rPr>
          <w:rFonts w:eastAsia="Times New Roman" w:cs="Times New Roman"/>
          <w:spacing w:val="-4"/>
          <w:szCs w:val="28"/>
        </w:rPr>
        <w:t>ng ương của Tiểu dự án: T</w:t>
      </w:r>
      <w:r w:rsidRPr="003877ED">
        <w:rPr>
          <w:rFonts w:eastAsia="Times New Roman" w:cs="Times New Roman"/>
          <w:spacing w:val="-4"/>
          <w:szCs w:val="28"/>
        </w:rPr>
        <w:t xml:space="preserve">ối đa 18% cho các Sở, ban ngành cấp tỉnh; tối thiểu 82% </w:t>
      </w:r>
      <w:r>
        <w:rPr>
          <w:rFonts w:eastAsia="Times New Roman" w:cs="Times New Roman"/>
          <w:spacing w:val="-4"/>
          <w:szCs w:val="28"/>
        </w:rPr>
        <w:t>cho 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b) Tiêu chí và hệ số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 w:val="6"/>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276"/>
      </w:tblGrid>
      <w:tr w:rsidR="00F138B3" w:rsidRPr="003877ED" w:rsidTr="00240E16">
        <w:trPr>
          <w:tblHeader/>
        </w:trPr>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1. Tiêu chí 1: Tổng tỷ lệ hộ nghèo và hộ cận nghèo của </w:t>
            </w:r>
            <w:r>
              <w:rPr>
                <w:spacing w:val="-4"/>
                <w:szCs w:val="28"/>
              </w:rPr>
              <w:t xml:space="preserve">cấp </w:t>
            </w:r>
            <w:r w:rsidRPr="003877ED">
              <w:rPr>
                <w:spacing w:val="-4"/>
                <w:szCs w:val="28"/>
              </w:rPr>
              <w:t>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b/>
                <w:i/>
                <w:spacing w:val="-4"/>
                <w:szCs w:val="28"/>
              </w:rPr>
            </w:pP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8%</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8% đến dưới 15%</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15% đến dưới 25%</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25% trở lên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2. Tiêu chí 2: Tổng số hộ nghèo và hộ cận nghèo của </w:t>
            </w:r>
            <w:r>
              <w:rPr>
                <w:spacing w:val="-4"/>
                <w:szCs w:val="28"/>
              </w:rPr>
              <w:t xml:space="preserve">cấp </w:t>
            </w:r>
            <w:r w:rsidRPr="003877ED">
              <w:rPr>
                <w:spacing w:val="-4"/>
                <w:szCs w:val="28"/>
              </w:rPr>
              <w:t>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1.000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1.000 hộ đến dưới 2.000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2.000 hộ đến dưới 3.000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3.000 hộ trở đến dưới 4.000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4.000 hộ đến dưới 5.000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5.000 hộ đến dưới 6.000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6.000 hộ trở lên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3. Tiêu chí 3. Địa bàn khó khăn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82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rFonts w:cs="Times New Roman"/>
                <w:spacing w:val="-4"/>
                <w:szCs w:val="28"/>
              </w:rPr>
            </w:pPr>
            <w:r w:rsidRPr="003877ED">
              <w:rPr>
                <w:rFonts w:eastAsia="Times New Roman" w:cs="Times New Roman"/>
                <w:spacing w:val="-4"/>
                <w:szCs w:val="28"/>
                <w:lang w:eastAsia="vi-VN"/>
              </w:rPr>
              <w:t xml:space="preserve">- Mỗi một xã đặc biệt khó khăn vùng bãi ngang, ven biển </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Phương pháp tính, xác định phân bổ vốn: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Vốn ngân sách trung ương phân bổ cho </w:t>
      </w:r>
      <w:r>
        <w:rPr>
          <w:rFonts w:eastAsia="Times New Roman" w:cs="Times New Roman"/>
          <w:spacing w:val="-4"/>
          <w:szCs w:val="28"/>
        </w:rPr>
        <w:t xml:space="preserve">cấp </w:t>
      </w:r>
      <w:r w:rsidRPr="003877ED">
        <w:rPr>
          <w:rFonts w:eastAsia="Times New Roman" w:cs="Times New Roman"/>
          <w:spacing w:val="-4"/>
          <w:szCs w:val="28"/>
        </w:rPr>
        <w:t>huyện được tính theo công thức:</w:t>
      </w:r>
    </w:p>
    <w:p w:rsidR="00F138B3" w:rsidRPr="003877ED" w:rsidRDefault="00F138B3" w:rsidP="00F138B3">
      <w:pPr>
        <w:spacing w:before="120" w:after="0" w:line="240" w:lineRule="auto"/>
        <w:ind w:firstLine="567"/>
        <w:jc w:val="center"/>
        <w:rPr>
          <w:rFonts w:eastAsia="Times New Roman" w:cs="Times New Roman"/>
          <w:spacing w:val="-4"/>
          <w:szCs w:val="28"/>
        </w:rPr>
      </w:pPr>
      <w:r w:rsidRPr="003877ED">
        <w:rPr>
          <w:rFonts w:eastAsia="Times New Roman" w:cs="Times New Roman"/>
          <w:b/>
          <w:bCs/>
          <w:spacing w:val="-4"/>
          <w:szCs w:val="28"/>
        </w:rPr>
        <w:t>L</w:t>
      </w:r>
      <w:r w:rsidRPr="003877ED">
        <w:rPr>
          <w:rFonts w:eastAsia="Times New Roman" w:cs="Times New Roman"/>
          <w:b/>
          <w:bCs/>
          <w:spacing w:val="-4"/>
          <w:szCs w:val="28"/>
          <w:vertAlign w:val="subscript"/>
        </w:rPr>
        <w:t>i</w:t>
      </w:r>
      <w:r w:rsidRPr="003877ED">
        <w:rPr>
          <w:rFonts w:eastAsia="Times New Roman" w:cs="Times New Roman"/>
          <w:b/>
          <w:bCs/>
          <w:spacing w:val="-4"/>
          <w:szCs w:val="28"/>
        </w:rPr>
        <w:t> = Q . X</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 Y</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 L</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w:t>
      </w:r>
      <w:r w:rsidRPr="003877ED">
        <w:rPr>
          <w:rFonts w:eastAsia="Times New Roman" w:cs="Times New Roman"/>
          <w:spacing w:val="-4"/>
          <w:szCs w:val="28"/>
          <w:vertAlign w:val="subscript"/>
        </w:rPr>
        <w:t>i</w:t>
      </w:r>
      <w:r w:rsidRPr="003877ED">
        <w:rPr>
          <w:rFonts w:eastAsia="Times New Roman" w:cs="Times New Roman"/>
          <w:spacing w:val="-4"/>
          <w:szCs w:val="28"/>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bCs/>
          <w:spacing w:val="-4"/>
          <w:szCs w:val="28"/>
        </w:rPr>
        <w:t>Y</w:t>
      </w:r>
      <w:r w:rsidRPr="003877ED">
        <w:rPr>
          <w:rFonts w:eastAsia="Times New Roman" w:cs="Times New Roman"/>
          <w:bCs/>
          <w:spacing w:val="-4"/>
          <w:szCs w:val="28"/>
          <w:vertAlign w:val="subscript"/>
        </w:rPr>
        <w:t>i</w:t>
      </w:r>
      <w:r w:rsidRPr="003877ED">
        <w:rPr>
          <w:rFonts w:eastAsia="Times New Roman" w:cs="Times New Roman"/>
          <w:spacing w:val="-4"/>
          <w:szCs w:val="28"/>
        </w:rPr>
        <w:t xml:space="preserve"> là tổng hệ số tiêu chí vùng khó khăn của huyện thứ I quy định tại theo công thức: </w:t>
      </w:r>
      <w:r w:rsidRPr="003877ED">
        <w:rPr>
          <w:rFonts w:eastAsia="Times New Roman" w:cs="Times New Roman"/>
          <w:bCs/>
          <w:spacing w:val="-4"/>
          <w:szCs w:val="28"/>
        </w:rPr>
        <w:t>Y</w:t>
      </w:r>
      <w:r w:rsidRPr="003877ED">
        <w:rPr>
          <w:rFonts w:eastAsia="Times New Roman" w:cs="Times New Roman"/>
          <w:bCs/>
          <w:spacing w:val="-4"/>
          <w:szCs w:val="28"/>
          <w:vertAlign w:val="subscript"/>
        </w:rPr>
        <w:t>i</w:t>
      </w:r>
      <w:r w:rsidRPr="003877ED">
        <w:rPr>
          <w:rFonts w:eastAsia="Times New Roman" w:cs="Times New Roman"/>
          <w:spacing w:val="-4"/>
          <w:szCs w:val="28"/>
        </w:rPr>
        <w:t xml:space="preserve"> = 0,015 </w:t>
      </w:r>
      <w:r w:rsidRPr="003877ED">
        <w:rPr>
          <w:rFonts w:eastAsia="Times New Roman" w:cs="Times New Roman"/>
          <w:b/>
          <w:spacing w:val="-4"/>
          <w:sz w:val="36"/>
          <w:szCs w:val="36"/>
        </w:rPr>
        <w:t>.</w:t>
      </w:r>
      <w:r w:rsidRPr="003877ED">
        <w:rPr>
          <w:rFonts w:eastAsia="Times New Roman" w:cs="Times New Roman"/>
          <w:spacing w:val="-4"/>
          <w:szCs w:val="28"/>
        </w:rPr>
        <w:t xml:space="preserve"> XN</w:t>
      </w:r>
      <w:r w:rsidRPr="003877ED">
        <w:rPr>
          <w:rFonts w:eastAsia="Times New Roman" w:cs="Times New Roman"/>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XN</w:t>
      </w:r>
      <w:r w:rsidRPr="003877ED">
        <w:rPr>
          <w:rFonts w:eastAsia="Times New Roman" w:cs="Times New Roman"/>
          <w:spacing w:val="-4"/>
          <w:szCs w:val="28"/>
          <w:vertAlign w:val="subscript"/>
        </w:rPr>
        <w:t>i</w:t>
      </w:r>
      <w:r w:rsidRPr="003877ED">
        <w:rPr>
          <w:rFonts w:eastAsia="Times New Roman" w:cs="Times New Roman"/>
          <w:spacing w:val="-4"/>
          <w:szCs w:val="28"/>
        </w:rPr>
        <w:t> là số xã ĐBKK vùng bãi ngang, ven biển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huyện được tính theo công thức:</w:t>
      </w:r>
    </w:p>
    <w:tbl>
      <w:tblPr>
        <w:tblStyle w:val="TableGrid"/>
        <w:tblW w:w="0" w:type="auto"/>
        <w:tblInd w:w="354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7"/>
        <w:gridCol w:w="524"/>
        <w:gridCol w:w="845"/>
      </w:tblGrid>
      <w:tr w:rsidR="00F138B3" w:rsidRPr="003877ED" w:rsidTr="00240E16">
        <w:tc>
          <w:tcPr>
            <w:tcW w:w="757" w:type="dxa"/>
            <w:vMerge w:val="restart"/>
            <w:vAlign w:val="center"/>
          </w:tcPr>
          <w:p w:rsidR="00F138B3" w:rsidRPr="003877ED" w:rsidRDefault="00F138B3" w:rsidP="00240E16">
            <w:pPr>
              <w:jc w:val="center"/>
              <w:rPr>
                <w:rFonts w:eastAsia="Times New Roman" w:cs="Times New Roman"/>
                <w:b/>
                <w:spacing w:val="-4"/>
                <w:szCs w:val="28"/>
              </w:rPr>
            </w:pPr>
            <w:r w:rsidRPr="003877ED">
              <w:rPr>
                <w:rFonts w:eastAsia="Times New Roman" w:cs="Times New Roman"/>
                <w:b/>
                <w:spacing w:val="-4"/>
                <w:szCs w:val="28"/>
              </w:rPr>
              <w:t>Q =</w:t>
            </w:r>
          </w:p>
        </w:tc>
        <w:tc>
          <w:tcPr>
            <w:tcW w:w="1369" w:type="dxa"/>
            <w:gridSpan w:val="2"/>
            <w:vAlign w:val="center"/>
          </w:tcPr>
          <w:p w:rsidR="00F138B3" w:rsidRPr="003877ED" w:rsidRDefault="00F138B3" w:rsidP="00240E16">
            <w:pPr>
              <w:jc w:val="center"/>
              <w:rPr>
                <w:rFonts w:eastAsia="Times New Roman" w:cs="Times New Roman"/>
                <w:b/>
                <w:spacing w:val="-4"/>
                <w:szCs w:val="28"/>
              </w:rPr>
            </w:pPr>
            <w:r w:rsidRPr="003877ED">
              <w:rPr>
                <w:rFonts w:eastAsia="Times New Roman" w:cs="Times New Roman"/>
                <w:b/>
                <w:spacing w:val="-4"/>
                <w:szCs w:val="28"/>
              </w:rPr>
              <w:t>G</w:t>
            </w:r>
          </w:p>
        </w:tc>
      </w:tr>
      <w:tr w:rsidR="00F138B3" w:rsidRPr="003877ED" w:rsidTr="00240E16">
        <w:tc>
          <w:tcPr>
            <w:tcW w:w="757" w:type="dxa"/>
            <w:vMerge/>
          </w:tcPr>
          <w:p w:rsidR="00F138B3" w:rsidRPr="003877ED" w:rsidRDefault="00F138B3" w:rsidP="00240E16">
            <w:pPr>
              <w:jc w:val="both"/>
              <w:rPr>
                <w:rFonts w:eastAsia="Times New Roman" w:cs="Times New Roman"/>
                <w:spacing w:val="-4"/>
                <w:szCs w:val="28"/>
              </w:rPr>
            </w:pPr>
          </w:p>
        </w:tc>
        <w:tc>
          <w:tcPr>
            <w:tcW w:w="524" w:type="dxa"/>
          </w:tcPr>
          <w:p w:rsidR="00F138B3" w:rsidRPr="003877ED" w:rsidRDefault="00F138B3" w:rsidP="00240E16">
            <w:pPr>
              <w:ind w:left="-113" w:right="-170"/>
              <w:jc w:val="both"/>
              <w:rPr>
                <w:rFonts w:eastAsia="Times New Roman" w:cs="Times New Roman"/>
                <w:spacing w:val="-4"/>
                <w:szCs w:val="28"/>
              </w:rPr>
            </w:pPr>
            <w:r w:rsidRPr="003877ED">
              <w:rPr>
                <w:noProof/>
              </w:rPr>
              <w:drawing>
                <wp:inline distT="0" distB="0" distL="0" distR="0" wp14:anchorId="67F18200" wp14:editId="37151E08">
                  <wp:extent cx="316391" cy="254923"/>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176" cy="270864"/>
                          </a:xfrm>
                          <a:prstGeom prst="rect">
                            <a:avLst/>
                          </a:prstGeom>
                        </pic:spPr>
                      </pic:pic>
                    </a:graphicData>
                  </a:graphic>
                </wp:inline>
              </w:drawing>
            </w:r>
          </w:p>
        </w:tc>
        <w:tc>
          <w:tcPr>
            <w:tcW w:w="845" w:type="dxa"/>
          </w:tcPr>
          <w:p w:rsidR="00F138B3" w:rsidRPr="003877ED" w:rsidRDefault="00F138B3" w:rsidP="00240E16">
            <w:pPr>
              <w:ind w:left="-57" w:right="-57"/>
              <w:jc w:val="both"/>
              <w:rPr>
                <w:rFonts w:eastAsia="Times New Roman" w:cs="Times New Roman"/>
                <w:b/>
                <w:spacing w:val="-4"/>
                <w:szCs w:val="28"/>
              </w:rPr>
            </w:pPr>
            <w:r w:rsidRPr="003877ED">
              <w:rPr>
                <w:rFonts w:eastAsia="Times New Roman" w:cs="Times New Roman"/>
                <w:b/>
                <w:spacing w:val="-4"/>
                <w:szCs w:val="28"/>
              </w:rPr>
              <w:t>X</w:t>
            </w:r>
            <w:r w:rsidRPr="003877ED">
              <w:rPr>
                <w:rFonts w:eastAsia="Times New Roman" w:cs="Times New Roman"/>
                <w:b/>
                <w:spacing w:val="-4"/>
                <w:szCs w:val="28"/>
                <w:vertAlign w:val="subscript"/>
              </w:rPr>
              <w:t xml:space="preserve">i </w:t>
            </w:r>
            <w:r w:rsidRPr="003877ED">
              <w:rPr>
                <w:rFonts w:eastAsia="Times New Roman" w:cs="Times New Roman"/>
                <w:b/>
                <w:spacing w:val="-4"/>
                <w:szCs w:val="28"/>
              </w:rPr>
              <w:t>. Y</w:t>
            </w:r>
            <w:r w:rsidRPr="003877ED">
              <w:rPr>
                <w:rFonts w:eastAsia="Times New Roman" w:cs="Times New Roman"/>
                <w:b/>
                <w:spacing w:val="-4"/>
                <w:szCs w:val="28"/>
                <w:vertAlign w:val="subscript"/>
              </w:rPr>
              <w:t>i</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G là tổng số vốn ngân sách trung ương để phân bổ cho tỉnh thực hiện Tiểu dự án 2 thuộc Dự án 4 của Chương trình.</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3. Tiểu dự án 3: Hỗ trợ việc làm bền vững</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a) Phân bổ vốn ngân sách trung ương của Tiểu dự án</w:t>
      </w:r>
      <w:r>
        <w:rPr>
          <w:rFonts w:eastAsia="Times New Roman" w:cs="Times New Roman"/>
          <w:spacing w:val="-4"/>
          <w:szCs w:val="28"/>
        </w:rPr>
        <w:t>: T</w:t>
      </w:r>
      <w:r w:rsidRPr="003877ED">
        <w:rPr>
          <w:rFonts w:eastAsia="Times New Roman" w:cs="Times New Roman"/>
          <w:spacing w:val="-4"/>
          <w:szCs w:val="28"/>
        </w:rPr>
        <w:t xml:space="preserve">ối đa 10% cho các Sở, ban ngành cấp tỉnh; tối thiểu 90% </w:t>
      </w:r>
      <w:r>
        <w:rPr>
          <w:rFonts w:eastAsia="Times New Roman" w:cs="Times New Roman"/>
          <w:spacing w:val="-4"/>
          <w:szCs w:val="28"/>
        </w:rPr>
        <w:t>cho 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b) Tiêu chí và hệ số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 w:val="10"/>
          <w:szCs w:val="28"/>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276"/>
      </w:tblGrid>
      <w:tr w:rsidR="00F138B3" w:rsidRPr="003877ED" w:rsidTr="00240E16">
        <w:trPr>
          <w:tblHeader/>
        </w:trPr>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lastRenderedPageBreak/>
              <w:t>Tiêu chí</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1. Tiêu chí 1: Tổng tỷ lệ hộ nghèo và hộ cận nghèo của</w:t>
            </w:r>
            <w:r>
              <w:rPr>
                <w:spacing w:val="-4"/>
                <w:szCs w:val="28"/>
              </w:rPr>
              <w:t xml:space="preserve"> cấp</w:t>
            </w:r>
            <w:r w:rsidRPr="003877ED">
              <w:rPr>
                <w:spacing w:val="-4"/>
                <w:szCs w:val="28"/>
              </w:rPr>
              <w:t xml:space="preserve"> 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8%</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8% đến dưới 15%</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15% đến dưới 25%</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25% trở lên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2. Tiêu chí 2: Tổng số hộ nghèo và hộ cận nghèo của </w:t>
            </w:r>
            <w:r>
              <w:rPr>
                <w:spacing w:val="-4"/>
                <w:szCs w:val="28"/>
              </w:rPr>
              <w:t xml:space="preserve">cấp </w:t>
            </w:r>
            <w:r w:rsidRPr="003877ED">
              <w:rPr>
                <w:spacing w:val="-4"/>
                <w:szCs w:val="28"/>
              </w:rPr>
              <w:t>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1.000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1.000 hộ đến dưới 2.000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2.000 hộ đến dưới 3.000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3.000 hộ trở đến dưới 4.000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4.000 hộ đến dưới 5.000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5.000 hộ đến dưới 6.000 hộ</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6.000 hộ trở lên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3. Tiêu chí 3. </w:t>
            </w:r>
            <w:r w:rsidRPr="003877ED">
              <w:rPr>
                <w:rFonts w:eastAsia="Times New Roman" w:cs="Times New Roman"/>
                <w:spacing w:val="-4"/>
                <w:szCs w:val="28"/>
              </w:rPr>
              <w:t xml:space="preserve">Lực lượng lao động từ đủ 15 tuổi trở lên trên địa bàn </w:t>
            </w:r>
            <w:r>
              <w:rPr>
                <w:rFonts w:eastAsia="Times New Roman" w:cs="Times New Roman"/>
                <w:spacing w:val="-4"/>
                <w:szCs w:val="28"/>
              </w:rPr>
              <w:t xml:space="preserve">cấp </w:t>
            </w:r>
            <w:r w:rsidRPr="003877ED">
              <w:rPr>
                <w:rFonts w:eastAsia="Times New Roman" w:cs="Times New Roman"/>
                <w:spacing w:val="-4"/>
                <w:szCs w:val="28"/>
              </w:rPr>
              <w:t>huyện</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40" w:after="40" w:line="240" w:lineRule="auto"/>
              <w:rPr>
                <w:rFonts w:eastAsia="Times New Roman" w:cs="Times New Roman"/>
                <w:spacing w:val="-4"/>
                <w:szCs w:val="28"/>
              </w:rPr>
            </w:pPr>
            <w:r w:rsidRPr="003877ED">
              <w:rPr>
                <w:spacing w:val="-4"/>
                <w:szCs w:val="28"/>
              </w:rPr>
              <w:t>- Dưới 10.000 người</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center"/>
              <w:rPr>
                <w:spacing w:val="-4"/>
                <w:szCs w:val="28"/>
              </w:rPr>
            </w:pPr>
            <w:r w:rsidRPr="003877ED">
              <w:rPr>
                <w:spacing w:val="-4"/>
                <w:szCs w:val="28"/>
              </w:rPr>
              <w:t>1</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vAlign w:val="center"/>
          </w:tcPr>
          <w:p w:rsidR="00F138B3" w:rsidRPr="003877ED" w:rsidRDefault="00F138B3" w:rsidP="00240E16">
            <w:pPr>
              <w:spacing w:before="40" w:after="40" w:line="240" w:lineRule="auto"/>
              <w:rPr>
                <w:rFonts w:eastAsia="Times New Roman" w:cs="Times New Roman"/>
                <w:spacing w:val="-4"/>
                <w:szCs w:val="28"/>
              </w:rPr>
            </w:pPr>
            <w:r w:rsidRPr="003877ED">
              <w:rPr>
                <w:spacing w:val="-4"/>
                <w:szCs w:val="28"/>
                <w:lang w:val="vi-VN"/>
              </w:rPr>
              <w:t xml:space="preserve">- Từ </w:t>
            </w:r>
            <w:r w:rsidRPr="003877ED">
              <w:rPr>
                <w:spacing w:val="-4"/>
                <w:szCs w:val="28"/>
              </w:rPr>
              <w:t>1</w:t>
            </w:r>
            <w:r w:rsidRPr="003877ED">
              <w:rPr>
                <w:spacing w:val="-4"/>
                <w:szCs w:val="28"/>
                <w:lang w:val="vi-VN"/>
              </w:rPr>
              <w:t xml:space="preserve">0.000 người đến dưới </w:t>
            </w:r>
            <w:r w:rsidRPr="003877ED">
              <w:rPr>
                <w:spacing w:val="-4"/>
                <w:szCs w:val="28"/>
              </w:rPr>
              <w:t>2</w:t>
            </w:r>
            <w:r w:rsidRPr="003877ED">
              <w:rPr>
                <w:spacing w:val="-4"/>
                <w:szCs w:val="28"/>
                <w:lang w:val="vi-VN"/>
              </w:rPr>
              <w:t>0.000 người</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center"/>
              <w:rPr>
                <w:spacing w:val="-4"/>
                <w:szCs w:val="28"/>
              </w:rPr>
            </w:pPr>
            <w:r w:rsidRPr="003877ED">
              <w:rPr>
                <w:spacing w:val="-4"/>
                <w:szCs w:val="28"/>
              </w:rPr>
              <w:t>1,3</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both"/>
              <w:rPr>
                <w:spacing w:val="-4"/>
                <w:szCs w:val="28"/>
                <w:lang w:val="vi-VN"/>
              </w:rPr>
            </w:pPr>
            <w:r w:rsidRPr="003877ED">
              <w:rPr>
                <w:spacing w:val="-4"/>
                <w:szCs w:val="28"/>
                <w:lang w:val="vi-VN"/>
              </w:rPr>
              <w:t>- Từ 20.000 người đến dưới 30.000 người</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center"/>
              <w:rPr>
                <w:spacing w:val="-4"/>
                <w:szCs w:val="28"/>
              </w:rPr>
            </w:pPr>
            <w:r w:rsidRPr="003877ED">
              <w:rPr>
                <w:spacing w:val="-4"/>
                <w:szCs w:val="28"/>
              </w:rPr>
              <w:t>1,6</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both"/>
              <w:rPr>
                <w:spacing w:val="-4"/>
                <w:szCs w:val="28"/>
                <w:lang w:val="vi-VN"/>
              </w:rPr>
            </w:pPr>
            <w:r w:rsidRPr="003877ED">
              <w:rPr>
                <w:spacing w:val="-4"/>
                <w:szCs w:val="28"/>
                <w:lang w:val="vi-VN"/>
              </w:rPr>
              <w:t xml:space="preserve">- Từ </w:t>
            </w:r>
            <w:r w:rsidRPr="003877ED">
              <w:rPr>
                <w:spacing w:val="-4"/>
                <w:szCs w:val="28"/>
              </w:rPr>
              <w:t>3</w:t>
            </w:r>
            <w:r w:rsidRPr="003877ED">
              <w:rPr>
                <w:spacing w:val="-4"/>
                <w:szCs w:val="28"/>
                <w:lang w:val="vi-VN"/>
              </w:rPr>
              <w:t>0.000 người đến dưới 40.000 người</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center"/>
              <w:rPr>
                <w:spacing w:val="-4"/>
                <w:szCs w:val="28"/>
              </w:rPr>
            </w:pPr>
            <w:r w:rsidRPr="003877ED">
              <w:rPr>
                <w:spacing w:val="-4"/>
                <w:szCs w:val="28"/>
              </w:rPr>
              <w:t>1,9</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both"/>
              <w:rPr>
                <w:spacing w:val="-4"/>
                <w:szCs w:val="28"/>
                <w:lang w:val="vi-VN"/>
              </w:rPr>
            </w:pPr>
            <w:r w:rsidRPr="003877ED">
              <w:rPr>
                <w:spacing w:val="-4"/>
                <w:szCs w:val="28"/>
                <w:lang w:val="vi-VN"/>
              </w:rPr>
              <w:t xml:space="preserve">- Từ </w:t>
            </w:r>
            <w:r w:rsidRPr="003877ED">
              <w:rPr>
                <w:spacing w:val="-4"/>
                <w:szCs w:val="28"/>
              </w:rPr>
              <w:t>4</w:t>
            </w:r>
            <w:r w:rsidRPr="003877ED">
              <w:rPr>
                <w:spacing w:val="-4"/>
                <w:szCs w:val="28"/>
                <w:lang w:val="vi-VN"/>
              </w:rPr>
              <w:t>0.000 người đến dưới 50.000 người</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center"/>
              <w:rPr>
                <w:spacing w:val="-4"/>
                <w:szCs w:val="28"/>
              </w:rPr>
            </w:pPr>
            <w:r w:rsidRPr="003877ED">
              <w:rPr>
                <w:spacing w:val="-4"/>
                <w:szCs w:val="28"/>
              </w:rPr>
              <w:t>2,2</w:t>
            </w:r>
          </w:p>
        </w:tc>
      </w:tr>
      <w:tr w:rsidR="00F138B3" w:rsidRPr="003877ED" w:rsidTr="00240E16">
        <w:tc>
          <w:tcPr>
            <w:tcW w:w="796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both"/>
              <w:rPr>
                <w:spacing w:val="-4"/>
                <w:szCs w:val="28"/>
              </w:rPr>
            </w:pPr>
            <w:r w:rsidRPr="003877ED">
              <w:rPr>
                <w:spacing w:val="-4"/>
                <w:szCs w:val="28"/>
              </w:rPr>
              <w:t xml:space="preserve">- Từ trên 50.000 người </w:t>
            </w:r>
          </w:p>
        </w:tc>
        <w:tc>
          <w:tcPr>
            <w:tcW w:w="1276"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360" w:lineRule="atLeast"/>
              <w:jc w:val="center"/>
              <w:rPr>
                <w:spacing w:val="-4"/>
                <w:szCs w:val="28"/>
              </w:rPr>
            </w:pPr>
            <w:r w:rsidRPr="003877ED">
              <w:rPr>
                <w:spacing w:val="-4"/>
                <w:szCs w:val="28"/>
              </w:rPr>
              <w:t>2,5</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 Lực lượng lao động từ đủ 15 tuổi trở lên trên địa bàn </w:t>
      </w:r>
      <w:r>
        <w:rPr>
          <w:rFonts w:eastAsia="Times New Roman" w:cs="Times New Roman"/>
          <w:spacing w:val="-4"/>
          <w:szCs w:val="28"/>
        </w:rPr>
        <w:t xml:space="preserve">cấp </w:t>
      </w:r>
      <w:r w:rsidRPr="003877ED">
        <w:rPr>
          <w:rFonts w:eastAsia="Times New Roman" w:cs="Times New Roman"/>
          <w:spacing w:val="-4"/>
          <w:szCs w:val="28"/>
        </w:rPr>
        <w:t>huyện căn cứ vào số liệu công bố năm 2020 của Cục thống kê tỉnh.</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c) Phương pháp tính, xác định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Vốn ngân sách trung ương phân bổ cho từng huyện được tính theo công thức:</w:t>
      </w:r>
    </w:p>
    <w:p w:rsidR="00F138B3" w:rsidRPr="003877ED" w:rsidRDefault="00F138B3" w:rsidP="00F138B3">
      <w:pPr>
        <w:spacing w:before="120" w:after="0" w:line="240" w:lineRule="auto"/>
        <w:jc w:val="center"/>
        <w:rPr>
          <w:rFonts w:eastAsia="Times New Roman" w:cs="Times New Roman"/>
          <w:spacing w:val="-4"/>
          <w:szCs w:val="28"/>
        </w:rPr>
      </w:pPr>
      <w:r w:rsidRPr="003877ED">
        <w:rPr>
          <w:rFonts w:eastAsia="Times New Roman" w:cs="Times New Roman"/>
          <w:b/>
          <w:bCs/>
          <w:spacing w:val="-4"/>
          <w:szCs w:val="28"/>
        </w:rPr>
        <w:t>M</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 Q </w:t>
      </w:r>
      <w:r w:rsidRPr="003877ED">
        <w:rPr>
          <w:rFonts w:eastAsia="Times New Roman" w:cs="Times New Roman"/>
          <w:b/>
          <w:spacing w:val="-4"/>
          <w:sz w:val="36"/>
          <w:szCs w:val="36"/>
        </w:rPr>
        <w:t>.</w:t>
      </w:r>
      <w:r w:rsidRPr="003877ED">
        <w:rPr>
          <w:rFonts w:eastAsia="Times New Roman" w:cs="Times New Roman"/>
          <w:b/>
          <w:bCs/>
          <w:spacing w:val="-4"/>
          <w:szCs w:val="28"/>
        </w:rPr>
        <w:t xml:space="preserve"> X</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w:t>
      </w:r>
      <w:r w:rsidRPr="003877ED">
        <w:rPr>
          <w:rFonts w:eastAsia="Times New Roman" w:cs="Times New Roman"/>
          <w:b/>
          <w:spacing w:val="-4"/>
          <w:sz w:val="36"/>
          <w:szCs w:val="36"/>
        </w:rPr>
        <w:t>.</w:t>
      </w:r>
      <w:r w:rsidRPr="003877ED">
        <w:rPr>
          <w:rFonts w:eastAsia="Times New Roman" w:cs="Times New Roman"/>
          <w:b/>
          <w:bCs/>
          <w:spacing w:val="-4"/>
          <w:szCs w:val="28"/>
        </w:rPr>
        <w:t xml:space="preserve"> Y</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M</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w:t>
      </w:r>
      <w:r w:rsidRPr="003877ED">
        <w:rPr>
          <w:rFonts w:eastAsia="Times New Roman" w:cs="Times New Roman"/>
          <w:spacing w:val="-4"/>
          <w:szCs w:val="28"/>
          <w:vertAlign w:val="subscript"/>
        </w:rPr>
        <w:t>i</w:t>
      </w:r>
      <w:r w:rsidRPr="003877ED">
        <w:rPr>
          <w:rFonts w:eastAsia="Times New Roman" w:cs="Times New Roman"/>
          <w:spacing w:val="-4"/>
          <w:szCs w:val="28"/>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Y</w:t>
      </w:r>
      <w:r w:rsidRPr="003877ED">
        <w:rPr>
          <w:rFonts w:eastAsia="Times New Roman" w:cs="Times New Roman"/>
          <w:spacing w:val="-4"/>
          <w:szCs w:val="28"/>
          <w:vertAlign w:val="subscript"/>
        </w:rPr>
        <w:t>i</w:t>
      </w:r>
      <w:r w:rsidRPr="003877ED">
        <w:rPr>
          <w:rFonts w:eastAsia="Times New Roman" w:cs="Times New Roman"/>
          <w:spacing w:val="-4"/>
          <w:szCs w:val="28"/>
        </w:rPr>
        <w:t> là hệ số lực lượng lao động từ 15 tuổi trở lên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91"/>
        <w:gridCol w:w="135"/>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124"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noProof/>
                <w:spacing w:val="-4"/>
                <w:sz w:val="40"/>
                <w:szCs w:val="40"/>
              </w:rPr>
              <w:lastRenderedPageBreak/>
              <mc:AlternateContent>
                <mc:Choice Requires="wps">
                  <w:drawing>
                    <wp:anchor distT="0" distB="0" distL="114300" distR="114300" simplePos="0" relativeHeight="251660288" behindDoc="0" locked="0" layoutInCell="1" allowOverlap="1" wp14:anchorId="402DDF30" wp14:editId="3AD81CD0">
                      <wp:simplePos x="0" y="0"/>
                      <wp:positionH relativeFrom="column">
                        <wp:posOffset>86360</wp:posOffset>
                      </wp:positionH>
                      <wp:positionV relativeFrom="paragraph">
                        <wp:posOffset>283210</wp:posOffset>
                      </wp:positionV>
                      <wp:extent cx="1073150" cy="9525"/>
                      <wp:effectExtent l="0" t="0" r="31750" b="28575"/>
                      <wp:wrapNone/>
                      <wp:docPr id="11" name="Straight Connector 11"/>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3EB22D"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2.3pt" to="91.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" strokecolor="black [3213]" strokeweight="1pt">
                      <v:stroke joinstyle="miter"/>
                    </v:line>
                  </w:pict>
                </mc:Fallback>
              </mc:AlternateContent>
            </w:r>
            <w:r w:rsidRPr="003877ED">
              <w:rPr>
                <w:rFonts w:eastAsia="Times New Roman" w:cs="Times New Roman"/>
                <w:spacing w:val="-4"/>
                <w:szCs w:val="28"/>
                <w:lang w:val="fr-FR"/>
              </w:rPr>
              <w:t>G</w:t>
            </w:r>
          </w:p>
        </w:tc>
      </w:tr>
      <w:tr w:rsidR="00F138B3" w:rsidRPr="003877ED" w:rsidTr="00240E16">
        <w:trPr>
          <w:gridAfter w:val="1"/>
          <w:wAfter w:w="13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431"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991"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spacing w:val="-4"/>
                <w:szCs w:val="28"/>
                <w:lang w:val="fr-FR"/>
              </w:rPr>
              <w:t xml:space="preserve">Xi </w:t>
            </w:r>
            <w:r w:rsidRPr="003877ED">
              <w:rPr>
                <w:rFonts w:eastAsia="Times New Roman" w:cs="Times New Roman"/>
                <w:b/>
                <w:spacing w:val="-4"/>
                <w:sz w:val="36"/>
                <w:szCs w:val="36"/>
                <w:lang w:val="fr-FR"/>
              </w:rPr>
              <w:t>.</w:t>
            </w:r>
            <w:r w:rsidRPr="003877ED">
              <w:rPr>
                <w:rFonts w:eastAsia="Times New Roman" w:cs="Times New Roman"/>
                <w:spacing w:val="-4"/>
                <w:szCs w:val="28"/>
                <w:lang w:val="fr-FR"/>
              </w:rPr>
              <w:t>Yi</w:t>
            </w:r>
          </w:p>
        </w:tc>
      </w:tr>
      <w:tr w:rsidR="00F138B3" w:rsidRPr="003877ED" w:rsidTr="00240E16">
        <w:trPr>
          <w:gridAfter w:val="1"/>
          <w:wAfter w:w="13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431"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991"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lastRenderedPageBreak/>
        <w:t>G là tổng số vốn ngân sách trung ương để phân bổ cho tỉnh thực hiện Tiểu dự án 3 thuộc Dự án 4 của Chương trình.</w:t>
      </w:r>
    </w:p>
    <w:p w:rsidR="00F138B3" w:rsidRPr="003877ED" w:rsidRDefault="00F138B3" w:rsidP="00F138B3">
      <w:pPr>
        <w:spacing w:before="120" w:after="0" w:line="240" w:lineRule="auto"/>
        <w:ind w:firstLine="567"/>
        <w:jc w:val="both"/>
        <w:rPr>
          <w:rFonts w:eastAsia="Times New Roman" w:cs="Times New Roman"/>
          <w:b/>
          <w:bCs/>
          <w:spacing w:val="-4"/>
          <w:szCs w:val="28"/>
          <w:lang w:val="nl-NL"/>
        </w:rPr>
      </w:pPr>
      <w:r w:rsidRPr="003877ED">
        <w:rPr>
          <w:rFonts w:eastAsia="Times New Roman" w:cs="Times New Roman"/>
          <w:b/>
          <w:bCs/>
          <w:spacing w:val="-4"/>
          <w:szCs w:val="28"/>
        </w:rPr>
        <w:t xml:space="preserve">Điều 8. </w:t>
      </w:r>
      <w:r w:rsidRPr="003877ED">
        <w:rPr>
          <w:rFonts w:eastAsia="Times New Roman" w:cs="Times New Roman"/>
          <w:b/>
          <w:bCs/>
          <w:spacing w:val="-4"/>
          <w:szCs w:val="28"/>
          <w:lang w:val="nl-NL"/>
        </w:rPr>
        <w:t>Dự án 6: Truyền thông và giảm nghèo về thông tin</w:t>
      </w:r>
    </w:p>
    <w:p w:rsidR="00F138B3" w:rsidRPr="003877ED" w:rsidRDefault="00F138B3" w:rsidP="00F138B3">
      <w:pPr>
        <w:spacing w:before="120" w:after="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1. Tiểu dự án 1: Giảm nghèo về thông tin</w:t>
      </w:r>
    </w:p>
    <w:p w:rsidR="00F138B3" w:rsidRPr="003877ED" w:rsidRDefault="00F138B3" w:rsidP="00F138B3">
      <w:pPr>
        <w:spacing w:before="120" w:after="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 xml:space="preserve">a) Phân bổ vốn ngân sách trung ương của Tiểu dự án: </w:t>
      </w:r>
      <w:r>
        <w:rPr>
          <w:rFonts w:eastAsia="Times New Roman" w:cs="Times New Roman"/>
          <w:spacing w:val="-4"/>
          <w:szCs w:val="28"/>
          <w:lang w:val="nl-NL"/>
        </w:rPr>
        <w:t>T</w:t>
      </w:r>
      <w:r w:rsidRPr="003877ED">
        <w:rPr>
          <w:rFonts w:eastAsia="Times New Roman" w:cs="Times New Roman"/>
          <w:spacing w:val="-4"/>
          <w:szCs w:val="28"/>
          <w:lang w:val="nl-NL"/>
        </w:rPr>
        <w:t>ối đa 30% cho các Sở, ban ngành cấp tỉnh; tối thiểu 70</w:t>
      </w:r>
      <w:r>
        <w:rPr>
          <w:rFonts w:eastAsia="Times New Roman" w:cs="Times New Roman"/>
          <w:spacing w:val="-4"/>
          <w:szCs w:val="28"/>
          <w:lang w:val="nl-NL"/>
        </w:rPr>
        <w:t>% cho cấp</w:t>
      </w:r>
      <w:r w:rsidRPr="003877ED">
        <w:rPr>
          <w:rFonts w:eastAsia="Times New Roman" w:cs="Times New Roman"/>
          <w:spacing w:val="-4"/>
          <w:szCs w:val="28"/>
          <w:lang w:val="nl-NL"/>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lang w:val="nl-NL"/>
        </w:rPr>
      </w:pPr>
      <w:r w:rsidRPr="003877ED">
        <w:rPr>
          <w:rFonts w:eastAsia="Times New Roman" w:cs="Times New Roman"/>
          <w:spacing w:val="-4"/>
          <w:szCs w:val="28"/>
          <w:lang w:val="nl-NL"/>
        </w:rPr>
        <w:t xml:space="preserve">b) Tiêu chí và hệ số phân bổ vốn cho </w:t>
      </w:r>
      <w:r>
        <w:rPr>
          <w:rFonts w:eastAsia="Times New Roman" w:cs="Times New Roman"/>
          <w:spacing w:val="-4"/>
          <w:szCs w:val="28"/>
          <w:lang w:val="nl-NL"/>
        </w:rPr>
        <w:t>cấp</w:t>
      </w:r>
      <w:r w:rsidRPr="003877ED">
        <w:rPr>
          <w:rFonts w:eastAsia="Times New Roman" w:cs="Times New Roman"/>
          <w:spacing w:val="-4"/>
          <w:szCs w:val="28"/>
          <w:lang w:val="nl-NL"/>
        </w:rPr>
        <w:t xml:space="preserve"> huyện</w:t>
      </w:r>
    </w:p>
    <w:p w:rsidR="00F138B3" w:rsidRPr="003877ED" w:rsidRDefault="00F138B3" w:rsidP="00F138B3">
      <w:pPr>
        <w:spacing w:before="120" w:after="0" w:line="240" w:lineRule="auto"/>
        <w:ind w:firstLine="567"/>
        <w:jc w:val="both"/>
        <w:rPr>
          <w:rFonts w:eastAsia="Times New Roman" w:cs="Times New Roman"/>
          <w:spacing w:val="-4"/>
          <w:sz w:val="6"/>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7"/>
      </w:tblGrid>
      <w:tr w:rsidR="00F138B3" w:rsidRPr="003877ED" w:rsidTr="00240E16">
        <w:trPr>
          <w:tblHeader/>
        </w:trPr>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1. Tiêu chí 1: Tổng tỷ lệ hộ nghèo và hộ cận nghèo của </w:t>
            </w:r>
            <w:r>
              <w:rPr>
                <w:spacing w:val="-4"/>
                <w:szCs w:val="28"/>
              </w:rPr>
              <w:t xml:space="preserve">cấp </w:t>
            </w:r>
            <w:r w:rsidRPr="003877ED">
              <w:rPr>
                <w:spacing w:val="-4"/>
                <w:szCs w:val="28"/>
              </w:rPr>
              <w:t>huyện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8%</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8% đến dưới 15%</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15% đến dưới 25%</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25% trở lên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2. Tiêu chí 2: Tổng số hộ nghèo và hộ cận nghèo của</w:t>
            </w:r>
            <w:r>
              <w:rPr>
                <w:spacing w:val="-4"/>
                <w:szCs w:val="28"/>
              </w:rPr>
              <w:t xml:space="preserve"> cấp</w:t>
            </w:r>
            <w:r w:rsidRPr="003877ED">
              <w:rPr>
                <w:spacing w:val="-4"/>
                <w:szCs w:val="28"/>
              </w:rPr>
              <w:t xml:space="preserve"> huyện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Dưới 1.000 hộ</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1.000 hộ đến dưới 2.000 hộ</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2.000 hộ đến dưới 3.000 hộ</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3.000 hộ trở đến dưới 4.000 hộ</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4.000 hộ đến dưới 5.000 hộ</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5.000 hộ đến dưới 6.000 hộ</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Từ 6.000 hộ trở lên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3. Tiêu chí 3. Địa bàn khó khăn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rFonts w:cs="Times New Roman"/>
                <w:spacing w:val="-4"/>
                <w:szCs w:val="28"/>
              </w:rPr>
            </w:pPr>
            <w:r w:rsidRPr="003877ED">
              <w:rPr>
                <w:rFonts w:eastAsia="Times New Roman" w:cs="Times New Roman"/>
                <w:spacing w:val="-4"/>
                <w:szCs w:val="28"/>
                <w:lang w:eastAsia="vi-VN"/>
              </w:rPr>
              <w:t>- Mỗi một xã đặc biệt khó khăn vùng bãi ngang, ven biển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spacing w:val="-4"/>
                <w:szCs w:val="28"/>
              </w:rPr>
              <w:t xml:space="preserve">4. Tiêu chí </w:t>
            </w:r>
            <w:r>
              <w:rPr>
                <w:spacing w:val="-4"/>
                <w:szCs w:val="28"/>
              </w:rPr>
              <w:t>4</w:t>
            </w:r>
            <w:r w:rsidRPr="003877ED">
              <w:rPr>
                <w:spacing w:val="-4"/>
                <w:szCs w:val="28"/>
              </w:rPr>
              <w:t xml:space="preserve">: Số đơn vị hành chính cấp xã của </w:t>
            </w:r>
            <w:r>
              <w:rPr>
                <w:spacing w:val="-4"/>
                <w:szCs w:val="28"/>
              </w:rPr>
              <w:t xml:space="preserve">cấp </w:t>
            </w:r>
            <w:r w:rsidRPr="003877ED">
              <w:rPr>
                <w:spacing w:val="-4"/>
                <w:szCs w:val="28"/>
              </w:rPr>
              <w:t>huyện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rFonts w:eastAsia="Times New Roman" w:cs="Times New Roman"/>
                <w:spacing w:val="-4"/>
                <w:szCs w:val="28"/>
                <w:lang w:eastAsia="vi-VN"/>
              </w:rPr>
              <w:t>Mỗi một xã, phường, thị trấn</w:t>
            </w:r>
          </w:p>
        </w:tc>
        <w:tc>
          <w:tcPr>
            <w:tcW w:w="141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c) Phương pháp tính, xác định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Vốn ngân sách trung ương phân bổ cho từng huyện được tính theo công thức:</w:t>
      </w:r>
    </w:p>
    <w:p w:rsidR="00F138B3" w:rsidRPr="003877ED" w:rsidRDefault="00F138B3" w:rsidP="00F138B3">
      <w:pPr>
        <w:spacing w:before="120" w:after="0" w:line="240" w:lineRule="auto"/>
        <w:ind w:firstLine="567"/>
        <w:jc w:val="center"/>
        <w:rPr>
          <w:rFonts w:eastAsia="Times New Roman" w:cs="Times New Roman"/>
          <w:spacing w:val="-4"/>
          <w:szCs w:val="28"/>
          <w:lang w:val="fr-FR"/>
        </w:rPr>
      </w:pPr>
      <w:r w:rsidRPr="003877ED">
        <w:rPr>
          <w:rFonts w:eastAsia="Times New Roman" w:cs="Times New Roman"/>
          <w:b/>
          <w:bCs/>
          <w:spacing w:val="-4"/>
          <w:szCs w:val="28"/>
          <w:lang w:val="fr-FR"/>
        </w:rPr>
        <w:t>N</w:t>
      </w:r>
      <w:r w:rsidRPr="003877ED">
        <w:rPr>
          <w:rFonts w:eastAsia="Times New Roman" w:cs="Times New Roman"/>
          <w:b/>
          <w:bCs/>
          <w:spacing w:val="-4"/>
          <w:szCs w:val="28"/>
          <w:vertAlign w:val="subscript"/>
          <w:lang w:val="fr-FR"/>
        </w:rPr>
        <w:t>i</w:t>
      </w:r>
      <w:r w:rsidRPr="003877ED">
        <w:rPr>
          <w:rFonts w:eastAsia="Times New Roman" w:cs="Times New Roman"/>
          <w:b/>
          <w:bCs/>
          <w:spacing w:val="-4"/>
          <w:szCs w:val="28"/>
          <w:lang w:val="fr-FR"/>
        </w:rPr>
        <w:t xml:space="preserve"> = Q </w:t>
      </w:r>
      <w:r w:rsidRPr="003877ED">
        <w:rPr>
          <w:rFonts w:eastAsia="Times New Roman" w:cs="Times New Roman"/>
          <w:b/>
          <w:spacing w:val="-4"/>
          <w:sz w:val="36"/>
          <w:szCs w:val="36"/>
          <w:lang w:val="fr-FR"/>
        </w:rPr>
        <w:t>.</w:t>
      </w:r>
      <w:r w:rsidRPr="003877ED">
        <w:rPr>
          <w:rFonts w:eastAsia="Times New Roman" w:cs="Times New Roman"/>
          <w:bCs/>
          <w:spacing w:val="-4"/>
          <w:szCs w:val="28"/>
          <w:lang w:val="fr-FR"/>
        </w:rPr>
        <w:t xml:space="preserve"> </w:t>
      </w:r>
      <w:r w:rsidRPr="003877ED">
        <w:rPr>
          <w:rFonts w:eastAsia="Times New Roman" w:cs="Times New Roman"/>
          <w:b/>
          <w:bCs/>
          <w:spacing w:val="-4"/>
          <w:szCs w:val="28"/>
          <w:lang w:val="fr-FR"/>
        </w:rPr>
        <w:t>X</w:t>
      </w:r>
      <w:r w:rsidRPr="003877ED">
        <w:rPr>
          <w:rFonts w:eastAsia="Times New Roman" w:cs="Times New Roman"/>
          <w:b/>
          <w:bCs/>
          <w:spacing w:val="-4"/>
          <w:szCs w:val="28"/>
          <w:vertAlign w:val="subscript"/>
          <w:lang w:val="fr-FR"/>
        </w:rPr>
        <w:t>i</w:t>
      </w:r>
      <w:r w:rsidRPr="003877ED">
        <w:rPr>
          <w:rFonts w:eastAsia="Times New Roman" w:cs="Times New Roman"/>
          <w:b/>
          <w:bCs/>
          <w:spacing w:val="-4"/>
          <w:szCs w:val="28"/>
          <w:lang w:val="fr-FR"/>
        </w:rPr>
        <w:t xml:space="preserve"> </w:t>
      </w:r>
      <w:r w:rsidRPr="003877ED">
        <w:rPr>
          <w:rFonts w:eastAsia="Times New Roman" w:cs="Times New Roman"/>
          <w:b/>
          <w:spacing w:val="-4"/>
          <w:sz w:val="36"/>
          <w:szCs w:val="36"/>
          <w:lang w:val="fr-FR"/>
        </w:rPr>
        <w:t>.</w:t>
      </w:r>
      <w:r w:rsidRPr="003877ED">
        <w:rPr>
          <w:rFonts w:eastAsia="Times New Roman" w:cs="Times New Roman"/>
          <w:bCs/>
          <w:spacing w:val="-4"/>
          <w:szCs w:val="28"/>
          <w:lang w:val="fr-FR"/>
        </w:rPr>
        <w:t xml:space="preserve"> </w:t>
      </w:r>
      <w:r w:rsidRPr="003877ED">
        <w:rPr>
          <w:rFonts w:eastAsia="Times New Roman" w:cs="Times New Roman"/>
          <w:b/>
          <w:bCs/>
          <w:spacing w:val="-4"/>
          <w:szCs w:val="28"/>
          <w:lang w:val="fr-FR"/>
        </w:rPr>
        <w:t>Y</w:t>
      </w:r>
      <w:r w:rsidRPr="003877ED">
        <w:rPr>
          <w:rFonts w:eastAsia="Times New Roman" w:cs="Times New Roman"/>
          <w:b/>
          <w:bCs/>
          <w:spacing w:val="-4"/>
          <w:szCs w:val="28"/>
          <w:vertAlign w:val="subscript"/>
          <w:lang w:val="fr-FR"/>
        </w:rPr>
        <w:t>i</w:t>
      </w:r>
      <w:r w:rsidRPr="003877ED">
        <w:rPr>
          <w:rFonts w:eastAsia="Times New Roman" w:cs="Times New Roman"/>
          <w:b/>
          <w:bCs/>
          <w:spacing w:val="-4"/>
          <w:szCs w:val="28"/>
          <w:lang w:val="fr-FR"/>
        </w:rPr>
        <w:t> </w:t>
      </w:r>
      <w:r w:rsidRPr="003877ED">
        <w:rPr>
          <w:rFonts w:eastAsia="Times New Roman" w:cs="Times New Roman"/>
          <w:spacing w:val="-4"/>
          <w:sz w:val="18"/>
          <w:szCs w:val="18"/>
          <w:lang w:val="fr-FR"/>
        </w:rPr>
        <w:t>+</w:t>
      </w:r>
      <w:r w:rsidRPr="003877ED">
        <w:rPr>
          <w:rFonts w:eastAsia="Times New Roman" w:cs="Times New Roman"/>
          <w:b/>
          <w:bCs/>
          <w:spacing w:val="-4"/>
          <w:szCs w:val="28"/>
          <w:lang w:val="fr-FR"/>
        </w:rPr>
        <w:t xml:space="preserve"> D</w:t>
      </w:r>
      <w:r w:rsidRPr="003877ED">
        <w:rPr>
          <w:rFonts w:eastAsia="Times New Roman" w:cs="Times New Roman"/>
          <w:b/>
          <w:bCs/>
          <w:spacing w:val="-4"/>
          <w:szCs w:val="28"/>
          <w:vertAlign w:val="subscript"/>
          <w:lang w:val="fr-FR"/>
        </w:rPr>
        <w:t>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Trong đó:</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N</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X</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lastRenderedPageBreak/>
        <w:t>Y</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tổng hệ số tiêu chí vùng khó khăn, số đơn vị hành chính cấp xã của huyện thứ i quy định tại theo công thức: Y</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xml:space="preserve"> = 0,015 </w:t>
      </w:r>
      <w:r w:rsidRPr="003877ED">
        <w:rPr>
          <w:rFonts w:eastAsia="Times New Roman" w:cs="Times New Roman"/>
          <w:b/>
          <w:spacing w:val="-4"/>
          <w:sz w:val="36"/>
          <w:szCs w:val="36"/>
          <w:lang w:val="fr-FR"/>
        </w:rPr>
        <w:t>.</w:t>
      </w:r>
      <w:r w:rsidRPr="003877ED">
        <w:rPr>
          <w:rFonts w:eastAsia="Times New Roman" w:cs="Times New Roman"/>
          <w:spacing w:val="-4"/>
          <w:szCs w:val="28"/>
          <w:lang w:val="fr-FR"/>
        </w:rPr>
        <w:t xml:space="preserve"> XN</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w:t>
      </w:r>
      <w:r w:rsidRPr="003877ED">
        <w:rPr>
          <w:rFonts w:eastAsia="Times New Roman" w:cs="Times New Roman"/>
          <w:spacing w:val="-4"/>
          <w:sz w:val="18"/>
          <w:szCs w:val="18"/>
          <w:lang w:val="fr-FR"/>
        </w:rPr>
        <w:t>+</w:t>
      </w:r>
      <w:r w:rsidRPr="003877ED">
        <w:rPr>
          <w:rFonts w:eastAsia="Times New Roman" w:cs="Times New Roman"/>
          <w:spacing w:val="-4"/>
          <w:szCs w:val="28"/>
          <w:lang w:val="fr-FR"/>
        </w:rPr>
        <w:t xml:space="preserve"> ĐV</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XN</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số xã ĐBKK vùng bãi ngang, ven biển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ĐV</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tổng hệ số đơn vị hành chính cấp xã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D</w:t>
      </w:r>
      <w:r w:rsidRPr="003877ED">
        <w:rPr>
          <w:rFonts w:eastAsia="Times New Roman" w:cs="Times New Roman"/>
          <w:spacing w:val="-4"/>
          <w:szCs w:val="28"/>
          <w:vertAlign w:val="subscript"/>
          <w:lang w:val="fr-FR"/>
        </w:rPr>
        <w:t>i</w:t>
      </w:r>
      <w:r w:rsidRPr="003877ED">
        <w:rPr>
          <w:rFonts w:eastAsia="Times New Roman" w:cs="Times New Roman"/>
          <w:spacing w:val="-4"/>
          <w:szCs w:val="28"/>
          <w:lang w:val="fr-FR"/>
        </w:rPr>
        <w:t> là nhu cầu kinh phí thực hiện nội dung đặc thù giảm nghèo thông tin theo hướng dẫn của cơ quan chủ trì Tiểu dự án của huyện thứ i.</w:t>
      </w:r>
    </w:p>
    <w:p w:rsidR="00F138B3" w:rsidRPr="003877ED" w:rsidRDefault="00F138B3" w:rsidP="00F138B3">
      <w:pPr>
        <w:spacing w:before="120" w:after="0" w:line="240" w:lineRule="auto"/>
        <w:ind w:firstLine="567"/>
        <w:jc w:val="both"/>
        <w:rPr>
          <w:rFonts w:eastAsia="Times New Roman" w:cs="Times New Roman"/>
          <w:spacing w:val="-4"/>
          <w:szCs w:val="28"/>
          <w:lang w:val="fr-FR"/>
        </w:rPr>
      </w:pPr>
      <w:r w:rsidRPr="003877ED">
        <w:rPr>
          <w:rFonts w:eastAsia="Times New Roman" w:cs="Times New Roman"/>
          <w:spacing w:val="-4"/>
          <w:szCs w:val="28"/>
          <w:lang w:val="fr-FR"/>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91"/>
        <w:gridCol w:w="135"/>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124"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G - D</w:t>
            </w:r>
          </w:p>
        </w:tc>
      </w:tr>
      <w:tr w:rsidR="00F138B3" w:rsidRPr="003877ED" w:rsidTr="00240E16">
        <w:trPr>
          <w:gridAfter w:val="1"/>
          <w:wAfter w:w="13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431"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991"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noProof/>
                <w:spacing w:val="-4"/>
                <w:szCs w:val="28"/>
              </w:rPr>
              <mc:AlternateContent>
                <mc:Choice Requires="wps">
                  <w:drawing>
                    <wp:anchor distT="0" distB="0" distL="114300" distR="114300" simplePos="0" relativeHeight="251662336" behindDoc="0" locked="0" layoutInCell="1" allowOverlap="1" wp14:anchorId="0FD63261" wp14:editId="27576C69">
                      <wp:simplePos x="0" y="0"/>
                      <wp:positionH relativeFrom="column">
                        <wp:posOffset>-539750</wp:posOffset>
                      </wp:positionH>
                      <wp:positionV relativeFrom="paragraph">
                        <wp:posOffset>-70485</wp:posOffset>
                      </wp:positionV>
                      <wp:extent cx="1073150" cy="9525"/>
                      <wp:effectExtent l="0" t="0" r="31750" b="28575"/>
                      <wp:wrapNone/>
                      <wp:docPr id="12" name="Straight Connector 12"/>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09E2A07"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5pt" to="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" strokecolor="black [3213]" strokeweight="1pt">
                      <v:stroke joinstyle="miter"/>
                    </v:line>
                  </w:pict>
                </mc:Fallback>
              </mc:AlternateContent>
            </w:r>
            <w:r w:rsidRPr="003877ED">
              <w:rPr>
                <w:rFonts w:eastAsia="Times New Roman" w:cs="Times New Roman"/>
                <w:spacing w:val="-4"/>
                <w:szCs w:val="28"/>
                <w:lang w:val="fr-FR"/>
              </w:rPr>
              <w:t xml:space="preserve">Xi </w:t>
            </w:r>
            <w:r w:rsidRPr="003877ED">
              <w:rPr>
                <w:rFonts w:eastAsia="Times New Roman" w:cs="Times New Roman"/>
                <w:b/>
                <w:spacing w:val="-4"/>
                <w:szCs w:val="28"/>
                <w:lang w:val="fr-FR"/>
              </w:rPr>
              <w:t>.</w:t>
            </w:r>
            <w:r w:rsidRPr="003877ED">
              <w:rPr>
                <w:rFonts w:eastAsia="Times New Roman" w:cs="Times New Roman"/>
                <w:spacing w:val="-4"/>
                <w:szCs w:val="28"/>
                <w:lang w:val="fr-FR"/>
              </w:rPr>
              <w:t xml:space="preserve"> Yi</w:t>
            </w:r>
          </w:p>
        </w:tc>
      </w:tr>
      <w:tr w:rsidR="00F138B3" w:rsidRPr="003877ED" w:rsidTr="00240E16">
        <w:trPr>
          <w:gridAfter w:val="1"/>
          <w:wAfter w:w="13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431"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991"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 G là tổng số vốn ngân sách trung ương phân bổ cho tỉnh để thực hiện Tiểu dự án 1 thuộc Dự án 6; D là tổng nhu cầu kinh phí thực hiện nội dung đặc thù giảm nghèo thông tin của tỉnh.</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2. Tiểu dự án 2. Truyền thông về giảm nghèo đa chiều</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a) Phân bổ vốn ngân sách trung ương của Tiểu dự án: Tối đa 35% cho các Sở, ban ngành cấp tỉnh; tối thiểu 65</w:t>
      </w:r>
      <w:r>
        <w:rPr>
          <w:rFonts w:eastAsia="Times New Roman" w:cs="Times New Roman"/>
          <w:spacing w:val="-4"/>
          <w:szCs w:val="28"/>
        </w:rPr>
        <w:t>% cho 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b) Tiêu chí và hệ số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 w:val="6"/>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5"/>
      </w:tblGrid>
      <w:tr w:rsidR="00F138B3" w:rsidRPr="003877ED" w:rsidTr="00240E16">
        <w:trPr>
          <w:tblHeader/>
        </w:trPr>
        <w:tc>
          <w:tcPr>
            <w:tcW w:w="765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xml:space="preserve">1. Tiêu chí 1: Tổng tỷ lệ hộ nghèo và hộ cận nghèo của </w:t>
            </w:r>
            <w:r>
              <w:rPr>
                <w:spacing w:val="-4"/>
                <w:szCs w:val="28"/>
              </w:rPr>
              <w:t xml:space="preserve">cấp </w:t>
            </w:r>
            <w:r w:rsidRPr="00615980">
              <w:rPr>
                <w:spacing w:val="-4"/>
                <w:szCs w:val="28"/>
              </w:rPr>
              <w:t>huyện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b/>
                <w:i/>
                <w:spacing w:val="-4"/>
                <w:szCs w:val="28"/>
              </w:rPr>
            </w:pP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xml:space="preserve">2. Tiêu chí 2: Tổng số hộ nghèo và hộ cận nghèo của </w:t>
            </w:r>
            <w:r>
              <w:rPr>
                <w:spacing w:val="-4"/>
                <w:szCs w:val="28"/>
              </w:rPr>
              <w:t xml:space="preserve">cấp </w:t>
            </w:r>
            <w:r w:rsidRPr="00615980">
              <w:rPr>
                <w:spacing w:val="-4"/>
                <w:szCs w:val="28"/>
              </w:rPr>
              <w:t>huyện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Dưới 1.000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1.000 hộ đến dưới 2.000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2.000 hộ đến dưới 3.000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3.000 hộ trở đến dưới 4.000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4.000 hộ đến dưới 5.000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5.000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6.000 hộ trở lên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rFonts w:cs="Times New Roman"/>
                <w:spacing w:val="-4"/>
                <w:szCs w:val="28"/>
              </w:rPr>
            </w:pPr>
            <w:r w:rsidRPr="00615980">
              <w:rPr>
                <w:rFonts w:eastAsia="Times New Roman" w:cs="Times New Roman"/>
                <w:spacing w:val="-4"/>
                <w:szCs w:val="28"/>
                <w:lang w:eastAsia="vi-VN"/>
              </w:rPr>
              <w:t xml:space="preserve">- Mỗi một xã đặc biệt khó khăn vùng bãi ngang, ven biển </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xml:space="preserve">4. Tiêu chí </w:t>
            </w:r>
            <w:r>
              <w:rPr>
                <w:spacing w:val="-4"/>
                <w:szCs w:val="28"/>
              </w:rPr>
              <w:t>4</w:t>
            </w:r>
            <w:r w:rsidRPr="00615980">
              <w:rPr>
                <w:spacing w:val="-4"/>
                <w:szCs w:val="28"/>
              </w:rPr>
              <w:t>: Số đơn vị hành chính cấp xã của</w:t>
            </w:r>
            <w:r>
              <w:rPr>
                <w:spacing w:val="-4"/>
                <w:szCs w:val="28"/>
              </w:rPr>
              <w:t xml:space="preserve"> cấp</w:t>
            </w:r>
            <w:r w:rsidRPr="00615980">
              <w:rPr>
                <w:spacing w:val="-4"/>
                <w:szCs w:val="28"/>
              </w:rPr>
              <w:t xml:space="preserve"> huyện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655"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rFonts w:eastAsia="Times New Roman" w:cs="Times New Roman"/>
                <w:spacing w:val="-4"/>
                <w:szCs w:val="28"/>
                <w:lang w:eastAsia="vi-VN"/>
              </w:rPr>
              <w:t>Mỗi một xã, phường, thị trấn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bl>
    <w:p w:rsidR="00F138B3" w:rsidRPr="003877ED" w:rsidRDefault="00F138B3" w:rsidP="00F138B3">
      <w:pPr>
        <w:spacing w:before="120" w:after="0" w:line="240" w:lineRule="auto"/>
        <w:ind w:firstLine="567"/>
        <w:rPr>
          <w:rFonts w:eastAsia="Times New Roman" w:cs="Times New Roman"/>
          <w:spacing w:val="-4"/>
          <w:szCs w:val="28"/>
        </w:rPr>
      </w:pPr>
      <w:r w:rsidRPr="003877ED">
        <w:rPr>
          <w:rFonts w:eastAsia="Times New Roman" w:cs="Times New Roman"/>
          <w:spacing w:val="-4"/>
          <w:szCs w:val="28"/>
        </w:rPr>
        <w:t xml:space="preserve"> c) Phương pháp tính, xác định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720"/>
        <w:jc w:val="both"/>
        <w:rPr>
          <w:rFonts w:eastAsia="Times New Roman" w:cs="Times New Roman"/>
          <w:spacing w:val="-4"/>
          <w:szCs w:val="28"/>
        </w:rPr>
      </w:pPr>
      <w:r w:rsidRPr="003877ED">
        <w:rPr>
          <w:rFonts w:eastAsia="Times New Roman" w:cs="Times New Roman"/>
          <w:spacing w:val="-4"/>
          <w:szCs w:val="28"/>
        </w:rPr>
        <w:lastRenderedPageBreak/>
        <w:t>Vốn ngân sách trung ương phân bổ cho từng huyện được tính theo công thức:</w:t>
      </w:r>
    </w:p>
    <w:p w:rsidR="00F138B3" w:rsidRPr="003877ED" w:rsidRDefault="00F138B3" w:rsidP="00F138B3">
      <w:pPr>
        <w:spacing w:before="120" w:after="0" w:line="240" w:lineRule="auto"/>
        <w:ind w:firstLine="720"/>
        <w:jc w:val="center"/>
        <w:rPr>
          <w:rFonts w:eastAsia="Times New Roman" w:cs="Times New Roman"/>
          <w:spacing w:val="-4"/>
          <w:szCs w:val="28"/>
        </w:rPr>
      </w:pPr>
      <w:r w:rsidRPr="003877ED">
        <w:rPr>
          <w:rFonts w:eastAsia="Times New Roman" w:cs="Times New Roman"/>
          <w:b/>
          <w:bCs/>
          <w:spacing w:val="-4"/>
          <w:szCs w:val="28"/>
        </w:rPr>
        <w:t>P</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 Q  </w:t>
      </w:r>
      <w:r w:rsidRPr="003877ED">
        <w:rPr>
          <w:rFonts w:eastAsia="Times New Roman" w:cs="Times New Roman"/>
          <w:b/>
          <w:spacing w:val="-4"/>
          <w:sz w:val="36"/>
          <w:szCs w:val="36"/>
        </w:rPr>
        <w:t>.</w:t>
      </w:r>
      <w:r w:rsidRPr="003877ED">
        <w:rPr>
          <w:rFonts w:eastAsia="Times New Roman" w:cs="Times New Roman"/>
          <w:b/>
          <w:bCs/>
          <w:spacing w:val="-4"/>
          <w:szCs w:val="28"/>
        </w:rPr>
        <w:t xml:space="preserve"> X</w:t>
      </w:r>
      <w:r w:rsidRPr="003877ED">
        <w:rPr>
          <w:rFonts w:eastAsia="Times New Roman" w:cs="Times New Roman"/>
          <w:b/>
          <w:bCs/>
          <w:spacing w:val="-4"/>
          <w:szCs w:val="28"/>
          <w:vertAlign w:val="subscript"/>
        </w:rPr>
        <w:t>i</w:t>
      </w:r>
      <w:r w:rsidRPr="003877ED">
        <w:rPr>
          <w:rFonts w:eastAsia="Times New Roman" w:cs="Times New Roman"/>
          <w:b/>
          <w:bCs/>
          <w:spacing w:val="-4"/>
          <w:sz w:val="36"/>
          <w:szCs w:val="36"/>
        </w:rPr>
        <w:t xml:space="preserve"> </w:t>
      </w:r>
      <w:r w:rsidRPr="003877ED">
        <w:rPr>
          <w:rFonts w:eastAsia="Times New Roman" w:cs="Times New Roman"/>
          <w:b/>
          <w:spacing w:val="-4"/>
          <w:sz w:val="36"/>
          <w:szCs w:val="36"/>
        </w:rPr>
        <w:t>.</w:t>
      </w:r>
      <w:r w:rsidRPr="003877ED">
        <w:rPr>
          <w:rFonts w:eastAsia="Times New Roman" w:cs="Times New Roman"/>
          <w:b/>
          <w:bCs/>
          <w:spacing w:val="-4"/>
          <w:szCs w:val="28"/>
        </w:rPr>
        <w:t xml:space="preserve"> Y</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P</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w:t>
      </w:r>
      <w:r w:rsidRPr="003877ED">
        <w:rPr>
          <w:rFonts w:eastAsia="Times New Roman" w:cs="Times New Roman"/>
          <w:spacing w:val="-4"/>
          <w:szCs w:val="28"/>
          <w:vertAlign w:val="subscript"/>
        </w:rPr>
        <w:t>i</w:t>
      </w:r>
      <w:r w:rsidRPr="003877ED">
        <w:rPr>
          <w:rFonts w:eastAsia="Times New Roman" w:cs="Times New Roman"/>
          <w:spacing w:val="-4"/>
          <w:szCs w:val="28"/>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Y</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tiêu chí vùng khó khăn, số đơn vị hành chính cấp xã của huyện thứ i quy định tại theo công thức: Y</w:t>
      </w:r>
      <w:r w:rsidRPr="003877ED">
        <w:rPr>
          <w:rFonts w:eastAsia="Times New Roman" w:cs="Times New Roman"/>
          <w:spacing w:val="-4"/>
          <w:szCs w:val="28"/>
          <w:vertAlign w:val="subscript"/>
        </w:rPr>
        <w:t>i</w:t>
      </w:r>
      <w:r w:rsidRPr="003877ED">
        <w:rPr>
          <w:rFonts w:eastAsia="Times New Roman" w:cs="Times New Roman"/>
          <w:spacing w:val="-4"/>
          <w:szCs w:val="28"/>
        </w:rPr>
        <w:t> = 0,015</w:t>
      </w:r>
      <w:r w:rsidRPr="003877ED">
        <w:rPr>
          <w:rFonts w:eastAsia="Times New Roman" w:cs="Times New Roman"/>
          <w:b/>
          <w:spacing w:val="-4"/>
          <w:sz w:val="36"/>
          <w:szCs w:val="36"/>
        </w:rPr>
        <w:t xml:space="preserve"> .</w:t>
      </w:r>
      <w:r w:rsidRPr="003877ED">
        <w:rPr>
          <w:rFonts w:eastAsia="Times New Roman" w:cs="Times New Roman"/>
          <w:spacing w:val="-4"/>
          <w:szCs w:val="28"/>
        </w:rPr>
        <w:t xml:space="preserve"> XN</w:t>
      </w:r>
      <w:r w:rsidRPr="003877ED">
        <w:rPr>
          <w:rFonts w:eastAsia="Times New Roman" w:cs="Times New Roman"/>
          <w:spacing w:val="-4"/>
          <w:szCs w:val="28"/>
          <w:vertAlign w:val="subscript"/>
        </w:rPr>
        <w:t>i</w:t>
      </w:r>
      <w:r w:rsidRPr="003877ED">
        <w:rPr>
          <w:rFonts w:eastAsia="Times New Roman" w:cs="Times New Roman"/>
          <w:spacing w:val="-4"/>
          <w:szCs w:val="28"/>
        </w:rPr>
        <w:t> </w:t>
      </w:r>
      <w:r w:rsidRPr="003877ED">
        <w:rPr>
          <w:rFonts w:eastAsia="Times New Roman" w:cs="Times New Roman"/>
          <w:spacing w:val="-4"/>
          <w:sz w:val="18"/>
          <w:szCs w:val="18"/>
        </w:rPr>
        <w:t>+</w:t>
      </w:r>
      <w:r w:rsidRPr="003877ED">
        <w:rPr>
          <w:rFonts w:eastAsia="Times New Roman" w:cs="Times New Roman"/>
          <w:spacing w:val="-4"/>
          <w:szCs w:val="28"/>
        </w:rPr>
        <w:t xml:space="preserve"> ĐV</w:t>
      </w:r>
      <w:r w:rsidRPr="003877ED">
        <w:rPr>
          <w:rFonts w:eastAsia="Times New Roman" w:cs="Times New Roman"/>
          <w:spacing w:val="-4"/>
          <w:szCs w:val="28"/>
          <w:vertAlign w:val="subscript"/>
        </w:rPr>
        <w:t>i</w:t>
      </w:r>
      <w:r w:rsidRPr="003877ED">
        <w:rPr>
          <w:rFonts w:eastAsia="Times New Roman" w:cs="Times New Roman"/>
          <w:spacing w:val="-4"/>
          <w:szCs w:val="28"/>
        </w:rPr>
        <w:t>.</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XN</w:t>
      </w:r>
      <w:r w:rsidRPr="003877ED">
        <w:rPr>
          <w:rFonts w:eastAsia="Times New Roman" w:cs="Times New Roman"/>
          <w:spacing w:val="-4"/>
          <w:szCs w:val="28"/>
          <w:vertAlign w:val="subscript"/>
        </w:rPr>
        <w:t>i</w:t>
      </w:r>
      <w:r w:rsidRPr="003877ED">
        <w:rPr>
          <w:rFonts w:eastAsia="Times New Roman" w:cs="Times New Roman"/>
          <w:spacing w:val="-4"/>
          <w:szCs w:val="28"/>
        </w:rPr>
        <w:t> là số xã ĐBKK vùng bãi ngang, ven biển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ĐV</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đơn vị hành chính cấp xã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46"/>
        <w:gridCol w:w="991"/>
        <w:gridCol w:w="135"/>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124"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G</w:t>
            </w:r>
          </w:p>
        </w:tc>
      </w:tr>
      <w:tr w:rsidR="00F138B3" w:rsidRPr="003877ED" w:rsidTr="00240E16">
        <w:trPr>
          <w:gridAfter w:val="1"/>
          <w:wAfter w:w="13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431"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991"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noProof/>
                <w:spacing w:val="-4"/>
                <w:sz w:val="36"/>
                <w:szCs w:val="36"/>
              </w:rPr>
              <mc:AlternateContent>
                <mc:Choice Requires="wps">
                  <w:drawing>
                    <wp:anchor distT="0" distB="0" distL="114300" distR="114300" simplePos="0" relativeHeight="251666432" behindDoc="0" locked="0" layoutInCell="1" allowOverlap="1" wp14:anchorId="5FE6C252" wp14:editId="32B9BD40">
                      <wp:simplePos x="0" y="0"/>
                      <wp:positionH relativeFrom="column">
                        <wp:posOffset>-546100</wp:posOffset>
                      </wp:positionH>
                      <wp:positionV relativeFrom="paragraph">
                        <wp:posOffset>-64135</wp:posOffset>
                      </wp:positionV>
                      <wp:extent cx="1073150" cy="9525"/>
                      <wp:effectExtent l="0" t="0" r="31750" b="28575"/>
                      <wp:wrapNone/>
                      <wp:docPr id="13" name="Straight Connector 13"/>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9B94625"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05pt" to="4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" strokecolor="black [3213]" strokeweight="1pt">
                      <v:stroke joinstyle="miter"/>
                    </v:line>
                  </w:pict>
                </mc:Fallback>
              </mc:AlternateContent>
            </w:r>
            <w:r w:rsidRPr="003877ED">
              <w:rPr>
                <w:rFonts w:eastAsia="Times New Roman" w:cs="Times New Roman"/>
                <w:spacing w:val="-4"/>
                <w:szCs w:val="28"/>
                <w:lang w:val="fr-FR"/>
              </w:rPr>
              <w:t xml:space="preserve">Xi </w:t>
            </w:r>
            <w:r w:rsidRPr="003877ED">
              <w:rPr>
                <w:rFonts w:eastAsia="Times New Roman" w:cs="Times New Roman"/>
                <w:b/>
                <w:spacing w:val="-4"/>
                <w:szCs w:val="28"/>
                <w:lang w:val="fr-FR"/>
              </w:rPr>
              <w:t>.</w:t>
            </w:r>
            <w:r w:rsidRPr="003877ED">
              <w:rPr>
                <w:rFonts w:eastAsia="Times New Roman" w:cs="Times New Roman"/>
                <w:spacing w:val="-4"/>
                <w:szCs w:val="28"/>
                <w:lang w:val="fr-FR"/>
              </w:rPr>
              <w:t xml:space="preserve"> Yi</w:t>
            </w:r>
          </w:p>
        </w:tc>
      </w:tr>
      <w:tr w:rsidR="00F138B3" w:rsidRPr="003877ED" w:rsidTr="00240E16">
        <w:trPr>
          <w:gridAfter w:val="1"/>
          <w:wAfter w:w="135" w:type="dxa"/>
          <w:trHeight w:val="227"/>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431" w:type="dxa"/>
          </w:tcPr>
          <w:p w:rsidR="00F138B3" w:rsidRPr="003877ED" w:rsidRDefault="00F138B3" w:rsidP="00240E16">
            <w:pPr>
              <w:spacing w:before="120"/>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991"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720"/>
        <w:jc w:val="both"/>
        <w:rPr>
          <w:rFonts w:eastAsia="Times New Roman" w:cs="Times New Roman"/>
          <w:spacing w:val="-4"/>
          <w:szCs w:val="28"/>
        </w:rPr>
      </w:pPr>
      <w:r w:rsidRPr="003877ED">
        <w:rPr>
          <w:rFonts w:eastAsia="Times New Roman" w:cs="Times New Roman"/>
          <w:spacing w:val="-4"/>
          <w:szCs w:val="28"/>
        </w:rPr>
        <w:t>G là tổng số vốn ngân sách trung ương phân bổ cho tỉnh để thực hiện Tiểu dự án 2, thuộc Dự án 6.</w:t>
      </w:r>
    </w:p>
    <w:p w:rsidR="00F138B3" w:rsidRPr="003877ED" w:rsidRDefault="00F138B3" w:rsidP="00F138B3">
      <w:pPr>
        <w:spacing w:before="120" w:after="0" w:line="240" w:lineRule="auto"/>
        <w:ind w:firstLine="720"/>
        <w:jc w:val="both"/>
        <w:rPr>
          <w:rFonts w:eastAsia="Times New Roman" w:cs="Times New Roman"/>
          <w:spacing w:val="-4"/>
          <w:szCs w:val="28"/>
        </w:rPr>
      </w:pPr>
      <w:r>
        <w:rPr>
          <w:rFonts w:eastAsia="Times New Roman" w:cs="Times New Roman"/>
          <w:b/>
          <w:bCs/>
          <w:spacing w:val="-4"/>
          <w:szCs w:val="28"/>
        </w:rPr>
        <w:t>Điều 9</w:t>
      </w:r>
      <w:r w:rsidRPr="003877ED">
        <w:rPr>
          <w:rFonts w:eastAsia="Times New Roman" w:cs="Times New Roman"/>
          <w:b/>
          <w:bCs/>
          <w:spacing w:val="-4"/>
          <w:szCs w:val="28"/>
        </w:rPr>
        <w:t>. Dự án 7: Nâng cao năng lực và giám sát, đánh giá Chương trình</w:t>
      </w:r>
    </w:p>
    <w:p w:rsidR="00F138B3" w:rsidRPr="003877ED" w:rsidRDefault="00F138B3" w:rsidP="00F138B3">
      <w:pPr>
        <w:spacing w:before="120" w:after="0" w:line="240" w:lineRule="auto"/>
        <w:ind w:firstLine="720"/>
        <w:jc w:val="both"/>
        <w:rPr>
          <w:rFonts w:eastAsia="Times New Roman" w:cs="Times New Roman"/>
          <w:spacing w:val="-4"/>
          <w:szCs w:val="28"/>
        </w:rPr>
      </w:pPr>
      <w:r w:rsidRPr="003877ED">
        <w:rPr>
          <w:rFonts w:eastAsia="Times New Roman" w:cs="Times New Roman"/>
          <w:spacing w:val="-4"/>
          <w:szCs w:val="28"/>
        </w:rPr>
        <w:t>1. Phân bổ vốn ngân sách trung ương của Tiểu dự án: tối đa 25% cho các Sở, ban ngành cấp tỉnh; tối thiểu 75</w:t>
      </w:r>
      <w:r>
        <w:rPr>
          <w:rFonts w:eastAsia="Times New Roman" w:cs="Times New Roman"/>
          <w:spacing w:val="-4"/>
          <w:szCs w:val="28"/>
        </w:rPr>
        <w:t>% cho 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720"/>
        <w:jc w:val="both"/>
        <w:rPr>
          <w:rFonts w:eastAsia="Times New Roman" w:cs="Times New Roman"/>
          <w:spacing w:val="-4"/>
          <w:szCs w:val="28"/>
        </w:rPr>
      </w:pPr>
      <w:r w:rsidRPr="003877ED">
        <w:rPr>
          <w:rFonts w:eastAsia="Times New Roman" w:cs="Times New Roman"/>
          <w:spacing w:val="-4"/>
          <w:szCs w:val="28"/>
        </w:rPr>
        <w:t xml:space="preserve">2. Tiêu chí và hệ số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720"/>
        <w:jc w:val="both"/>
        <w:rPr>
          <w:rFonts w:eastAsia="Times New Roman" w:cs="Times New Roman"/>
          <w:spacing w:val="-4"/>
          <w:sz w:val="6"/>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F138B3" w:rsidRPr="003877ED" w:rsidTr="00240E16">
        <w:trPr>
          <w:tblHeader/>
        </w:trPr>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spacing w:val="-4"/>
                <w:szCs w:val="28"/>
              </w:rPr>
            </w:pPr>
            <w:r w:rsidRPr="003877ED">
              <w:rPr>
                <w:b/>
                <w:spacing w:val="-4"/>
                <w:szCs w:val="28"/>
              </w:rPr>
              <w:t>Hệ số</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1. Tiêu chí 1: Tổng tỷ lệ hộ nghèo và hộ cận nghèo của</w:t>
            </w:r>
            <w:r>
              <w:rPr>
                <w:spacing w:val="-4"/>
                <w:szCs w:val="28"/>
              </w:rPr>
              <w:t xml:space="preserve"> cấp</w:t>
            </w:r>
            <w:r w:rsidRPr="00615980">
              <w:rPr>
                <w:spacing w:val="-4"/>
                <w:szCs w:val="28"/>
              </w:rPr>
              <w:t xml:space="preserve"> huyện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xml:space="preserve">2. Tiêu chí 2: Tổng số hộ nghèo và hộ cận nghèo của </w:t>
            </w:r>
            <w:r>
              <w:rPr>
                <w:spacing w:val="-4"/>
                <w:szCs w:val="28"/>
              </w:rPr>
              <w:t xml:space="preserve">cấp </w:t>
            </w:r>
            <w:r w:rsidRPr="00615980">
              <w:rPr>
                <w:spacing w:val="-4"/>
                <w:szCs w:val="28"/>
              </w:rPr>
              <w:t>huyện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Dưới 1.000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1.000 hộ đến dưới 2.000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0,45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2.000 hộ đến dưới 3.000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3.000 hộ trở đến dưới 4.000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0,6</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4.000 hộ đến dưới 5.000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0,7</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5.000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0,8</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Từ 6.000 hộ trở lên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0,9</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rFonts w:cs="Times New Roman"/>
                <w:spacing w:val="-4"/>
                <w:szCs w:val="28"/>
              </w:rPr>
            </w:pPr>
            <w:r w:rsidRPr="00615980">
              <w:rPr>
                <w:rFonts w:eastAsia="Times New Roman" w:cs="Times New Roman"/>
                <w:spacing w:val="-4"/>
                <w:szCs w:val="28"/>
                <w:lang w:eastAsia="vi-VN"/>
              </w:rPr>
              <w:lastRenderedPageBreak/>
              <w:t xml:space="preserve">- Mỗi một xã đặc biệt khó khăn vùng bãi ngang, ven biển </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0,015</w:t>
            </w: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615980" w:rsidRDefault="00F138B3" w:rsidP="00240E16">
            <w:pPr>
              <w:spacing w:before="40" w:after="40" w:line="240" w:lineRule="auto"/>
              <w:jc w:val="both"/>
              <w:rPr>
                <w:spacing w:val="-4"/>
                <w:szCs w:val="28"/>
              </w:rPr>
            </w:pPr>
            <w:r w:rsidRPr="00615980">
              <w:rPr>
                <w:spacing w:val="-4"/>
                <w:szCs w:val="28"/>
              </w:rPr>
              <w:t xml:space="preserve">4. Tiêu chí </w:t>
            </w:r>
            <w:r>
              <w:rPr>
                <w:spacing w:val="-4"/>
                <w:szCs w:val="28"/>
              </w:rPr>
              <w:t>4</w:t>
            </w:r>
            <w:r w:rsidRPr="00615980">
              <w:rPr>
                <w:spacing w:val="-4"/>
                <w:szCs w:val="28"/>
              </w:rPr>
              <w:t xml:space="preserve">: Số đơn vị hành chính cấp xã của </w:t>
            </w:r>
            <w:r>
              <w:rPr>
                <w:spacing w:val="-4"/>
                <w:szCs w:val="28"/>
              </w:rPr>
              <w:t xml:space="preserve">cấp </w:t>
            </w:r>
            <w:r w:rsidRPr="00615980">
              <w:rPr>
                <w:spacing w:val="-4"/>
                <w:szCs w:val="28"/>
              </w:rPr>
              <w:t>huyện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b/>
                <w:i/>
                <w:spacing w:val="-4"/>
                <w:szCs w:val="28"/>
              </w:rPr>
            </w:pPr>
          </w:p>
        </w:tc>
      </w:tr>
      <w:tr w:rsidR="00F138B3" w:rsidRPr="003877ED" w:rsidTr="00240E16">
        <w:tc>
          <w:tcPr>
            <w:tcW w:w="7797"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both"/>
              <w:rPr>
                <w:spacing w:val="-4"/>
                <w:szCs w:val="28"/>
              </w:rPr>
            </w:pPr>
            <w:r w:rsidRPr="003877ED">
              <w:rPr>
                <w:rFonts w:eastAsia="Times New Roman" w:cs="Times New Roman"/>
                <w:spacing w:val="-4"/>
                <w:szCs w:val="28"/>
                <w:lang w:eastAsia="vi-VN"/>
              </w:rPr>
              <w:t>- Mỗi một xã, phường, thị trấn</w:t>
            </w:r>
          </w:p>
        </w:tc>
        <w:tc>
          <w:tcPr>
            <w:tcW w:w="1275" w:type="dxa"/>
            <w:tcBorders>
              <w:top w:val="single" w:sz="4" w:space="0" w:color="auto"/>
              <w:left w:val="single" w:sz="4" w:space="0" w:color="auto"/>
              <w:bottom w:val="single" w:sz="4" w:space="0" w:color="auto"/>
              <w:right w:val="single" w:sz="4" w:space="0" w:color="auto"/>
            </w:tcBorders>
          </w:tcPr>
          <w:p w:rsidR="00F138B3" w:rsidRPr="003877ED" w:rsidRDefault="00F138B3" w:rsidP="00240E16">
            <w:pPr>
              <w:spacing w:before="40" w:after="40" w:line="240" w:lineRule="auto"/>
              <w:jc w:val="center"/>
              <w:rPr>
                <w:spacing w:val="-4"/>
                <w:szCs w:val="28"/>
              </w:rPr>
            </w:pPr>
            <w:r w:rsidRPr="003877ED">
              <w:rPr>
                <w:spacing w:val="-4"/>
                <w:szCs w:val="28"/>
              </w:rPr>
              <w:t>0,0086</w:t>
            </w: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 xml:space="preserve">3. Phương pháp tính, xác định phân bổ vốn cho </w:t>
      </w:r>
      <w:r>
        <w:rPr>
          <w:rFonts w:eastAsia="Times New Roman" w:cs="Times New Roman"/>
          <w:spacing w:val="-4"/>
          <w:szCs w:val="28"/>
        </w:rPr>
        <w:t>cấp</w:t>
      </w:r>
      <w:r w:rsidRPr="003877ED">
        <w:rPr>
          <w:rFonts w:eastAsia="Times New Roman" w:cs="Times New Roman"/>
          <w:spacing w:val="-4"/>
          <w:szCs w:val="28"/>
        </w:rPr>
        <w:t xml:space="preserve"> huyện</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Vốn ngân sách trung ương phân bổ cho từng huyện được tính theo công thức:</w:t>
      </w:r>
    </w:p>
    <w:p w:rsidR="00F138B3" w:rsidRPr="003877ED" w:rsidRDefault="00F138B3" w:rsidP="00F138B3">
      <w:pPr>
        <w:spacing w:before="120" w:after="0" w:line="240" w:lineRule="auto"/>
        <w:ind w:firstLine="567"/>
        <w:jc w:val="center"/>
        <w:rPr>
          <w:rFonts w:eastAsia="Times New Roman" w:cs="Times New Roman"/>
          <w:spacing w:val="-4"/>
          <w:szCs w:val="28"/>
        </w:rPr>
      </w:pPr>
      <w:r w:rsidRPr="003877ED">
        <w:rPr>
          <w:rFonts w:eastAsia="Times New Roman" w:cs="Times New Roman"/>
          <w:b/>
          <w:bCs/>
          <w:spacing w:val="-4"/>
          <w:szCs w:val="28"/>
        </w:rPr>
        <w:t>R</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 Q </w:t>
      </w:r>
      <w:r w:rsidRPr="003877ED">
        <w:rPr>
          <w:rFonts w:eastAsia="Times New Roman" w:cs="Times New Roman"/>
          <w:b/>
          <w:spacing w:val="-4"/>
          <w:szCs w:val="28"/>
        </w:rPr>
        <w:t>.</w:t>
      </w:r>
      <w:r w:rsidRPr="003877ED">
        <w:rPr>
          <w:rFonts w:eastAsia="Times New Roman" w:cs="Times New Roman"/>
          <w:b/>
          <w:bCs/>
          <w:spacing w:val="-4"/>
          <w:szCs w:val="28"/>
        </w:rPr>
        <w:t xml:space="preserve"> X</w:t>
      </w:r>
      <w:r w:rsidRPr="003877ED">
        <w:rPr>
          <w:rFonts w:eastAsia="Times New Roman" w:cs="Times New Roman"/>
          <w:b/>
          <w:bCs/>
          <w:spacing w:val="-4"/>
          <w:szCs w:val="28"/>
          <w:vertAlign w:val="subscript"/>
        </w:rPr>
        <w:t>i</w:t>
      </w:r>
      <w:r w:rsidRPr="003877ED">
        <w:rPr>
          <w:rFonts w:eastAsia="Times New Roman" w:cs="Times New Roman"/>
          <w:b/>
          <w:bCs/>
          <w:spacing w:val="-4"/>
          <w:szCs w:val="28"/>
        </w:rPr>
        <w:t xml:space="preserve"> </w:t>
      </w:r>
      <w:r w:rsidRPr="003877ED">
        <w:rPr>
          <w:rFonts w:eastAsia="Times New Roman" w:cs="Times New Roman"/>
          <w:b/>
          <w:spacing w:val="-4"/>
          <w:szCs w:val="28"/>
        </w:rPr>
        <w:t>.</w:t>
      </w:r>
      <w:r w:rsidRPr="003877ED">
        <w:rPr>
          <w:rFonts w:eastAsia="Times New Roman" w:cs="Times New Roman"/>
          <w:b/>
          <w:bCs/>
          <w:spacing w:val="-4"/>
          <w:szCs w:val="28"/>
        </w:rPr>
        <w:t xml:space="preserve"> Y</w:t>
      </w:r>
      <w:r w:rsidRPr="003877ED">
        <w:rPr>
          <w:rFonts w:eastAsia="Times New Roman" w:cs="Times New Roman"/>
          <w:b/>
          <w:bCs/>
          <w:spacing w:val="-4"/>
          <w:szCs w:val="28"/>
          <w:vertAlign w:val="subscript"/>
        </w:rPr>
        <w:t>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Trong đó: R</w:t>
      </w:r>
      <w:r w:rsidRPr="003877ED">
        <w:rPr>
          <w:rFonts w:eastAsia="Times New Roman" w:cs="Times New Roman"/>
          <w:spacing w:val="-4"/>
          <w:szCs w:val="28"/>
          <w:vertAlign w:val="subscript"/>
        </w:rPr>
        <w:t>i</w:t>
      </w:r>
      <w:r w:rsidRPr="003877ED">
        <w:rPr>
          <w:rFonts w:eastAsia="Times New Roman" w:cs="Times New Roman"/>
          <w:spacing w:val="-4"/>
          <w:szCs w:val="28"/>
        </w:rPr>
        <w:t> là vốn ngân sách trung ương phân bổ cho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X</w:t>
      </w:r>
      <w:r w:rsidRPr="003877ED">
        <w:rPr>
          <w:rFonts w:eastAsia="Times New Roman" w:cs="Times New Roman"/>
          <w:spacing w:val="-4"/>
          <w:szCs w:val="28"/>
          <w:vertAlign w:val="subscript"/>
        </w:rPr>
        <w:t>i</w:t>
      </w:r>
      <w:r w:rsidRPr="003877ED">
        <w:rPr>
          <w:rFonts w:eastAsia="Times New Roman" w:cs="Times New Roman"/>
          <w:spacing w:val="-4"/>
          <w:szCs w:val="28"/>
        </w:rPr>
        <w:t> là tổng số các hệ số tiêu chí tổng tỷ lệ hộ nghèo và hộ cận nghèo, tổng số hộ nghèo và hộ cận nghèo của huyện thứ i.</w:t>
      </w:r>
    </w:p>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Y</w:t>
      </w:r>
      <w:r w:rsidRPr="003877ED">
        <w:rPr>
          <w:rFonts w:eastAsia="Times New Roman" w:cs="Times New Roman"/>
          <w:spacing w:val="-4"/>
          <w:szCs w:val="28"/>
          <w:vertAlign w:val="subscript"/>
        </w:rPr>
        <w:t>i</w:t>
      </w:r>
      <w:r w:rsidRPr="003877ED">
        <w:rPr>
          <w:rFonts w:eastAsia="Times New Roman" w:cs="Times New Roman"/>
          <w:spacing w:val="-4"/>
          <w:szCs w:val="28"/>
        </w:rPr>
        <w:t> là tổng hệ số tiêu chí vùng khó khăn, số đơn vị hành chính cấp xã của huyện thứ i quy định tại theo công thức: Y</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 0,015 </w:t>
      </w:r>
      <w:r w:rsidRPr="003877ED">
        <w:rPr>
          <w:rFonts w:eastAsia="Times New Roman" w:cs="Times New Roman"/>
          <w:b/>
          <w:spacing w:val="-4"/>
          <w:sz w:val="36"/>
          <w:szCs w:val="36"/>
        </w:rPr>
        <w:t>.</w:t>
      </w:r>
      <w:r w:rsidRPr="003877ED">
        <w:rPr>
          <w:rFonts w:eastAsia="Times New Roman" w:cs="Times New Roman"/>
          <w:spacing w:val="-4"/>
          <w:szCs w:val="28"/>
        </w:rPr>
        <w:t xml:space="preserve"> XN</w:t>
      </w:r>
      <w:r w:rsidRPr="003877ED">
        <w:rPr>
          <w:rFonts w:eastAsia="Times New Roman" w:cs="Times New Roman"/>
          <w:spacing w:val="-4"/>
          <w:szCs w:val="28"/>
          <w:vertAlign w:val="subscript"/>
        </w:rPr>
        <w:t>i</w:t>
      </w:r>
      <w:r w:rsidRPr="003877ED">
        <w:rPr>
          <w:rFonts w:eastAsia="Times New Roman" w:cs="Times New Roman"/>
          <w:spacing w:val="-4"/>
          <w:szCs w:val="28"/>
        </w:rPr>
        <w:t> </w:t>
      </w:r>
      <w:r w:rsidRPr="003877ED">
        <w:rPr>
          <w:rFonts w:eastAsia="Times New Roman" w:cs="Times New Roman"/>
          <w:spacing w:val="-4"/>
          <w:sz w:val="18"/>
          <w:szCs w:val="18"/>
        </w:rPr>
        <w:t>+</w:t>
      </w:r>
      <w:r w:rsidRPr="003877ED">
        <w:rPr>
          <w:rFonts w:eastAsia="Times New Roman" w:cs="Times New Roman"/>
          <w:spacing w:val="-4"/>
          <w:szCs w:val="28"/>
        </w:rPr>
        <w:t xml:space="preserve"> ĐV</w:t>
      </w:r>
      <w:r w:rsidRPr="003877ED">
        <w:rPr>
          <w:rFonts w:eastAsia="Times New Roman" w:cs="Times New Roman"/>
          <w:spacing w:val="-4"/>
          <w:szCs w:val="28"/>
          <w:vertAlign w:val="subscript"/>
        </w:rPr>
        <w:t>i</w:t>
      </w:r>
      <w:r w:rsidRPr="003877ED">
        <w:rPr>
          <w:rFonts w:eastAsia="Times New Roman" w:cs="Times New Roman"/>
          <w:spacing w:val="-4"/>
          <w:szCs w:val="28"/>
        </w:rPr>
        <w:t>.</w:t>
      </w:r>
    </w:p>
    <w:p w:rsidR="00F138B3" w:rsidRPr="003877ED" w:rsidRDefault="00F138B3" w:rsidP="00F138B3">
      <w:pPr>
        <w:spacing w:before="80" w:after="0" w:line="240" w:lineRule="auto"/>
        <w:ind w:firstLine="567"/>
        <w:jc w:val="both"/>
        <w:rPr>
          <w:rFonts w:eastAsia="Times New Roman" w:cs="Times New Roman"/>
          <w:spacing w:val="-4"/>
          <w:szCs w:val="28"/>
        </w:rPr>
      </w:pPr>
      <w:r w:rsidRPr="003877ED">
        <w:rPr>
          <w:rFonts w:eastAsia="Times New Roman" w:cs="Times New Roman"/>
          <w:spacing w:val="-4"/>
          <w:szCs w:val="28"/>
        </w:rPr>
        <w:t>XN</w:t>
      </w:r>
      <w:r w:rsidRPr="003877ED">
        <w:rPr>
          <w:rFonts w:eastAsia="Times New Roman" w:cs="Times New Roman"/>
          <w:spacing w:val="-4"/>
          <w:szCs w:val="28"/>
          <w:vertAlign w:val="subscript"/>
        </w:rPr>
        <w:t>i</w:t>
      </w:r>
      <w:r w:rsidRPr="003877ED">
        <w:rPr>
          <w:rFonts w:eastAsia="Times New Roman" w:cs="Times New Roman"/>
          <w:spacing w:val="-4"/>
          <w:szCs w:val="28"/>
        </w:rPr>
        <w:t> là số xã ĐBKK vùng bãi ngang, ven biển của huyện thứ i.</w:t>
      </w:r>
    </w:p>
    <w:p w:rsidR="00F138B3" w:rsidRPr="003877ED" w:rsidRDefault="00F138B3" w:rsidP="00F138B3">
      <w:pPr>
        <w:spacing w:before="80" w:after="0" w:line="240" w:lineRule="auto"/>
        <w:ind w:firstLine="567"/>
        <w:jc w:val="both"/>
        <w:rPr>
          <w:rFonts w:eastAsia="Times New Roman" w:cs="Times New Roman"/>
          <w:spacing w:val="-4"/>
          <w:szCs w:val="28"/>
        </w:rPr>
      </w:pPr>
      <w:r w:rsidRPr="003877ED">
        <w:rPr>
          <w:rFonts w:eastAsia="Times New Roman" w:cs="Times New Roman"/>
          <w:spacing w:val="-4"/>
          <w:szCs w:val="28"/>
        </w:rPr>
        <w:t>ĐV</w:t>
      </w:r>
      <w:r w:rsidRPr="003877ED">
        <w:rPr>
          <w:rFonts w:eastAsia="Times New Roman" w:cs="Times New Roman"/>
          <w:spacing w:val="-4"/>
          <w:szCs w:val="28"/>
          <w:vertAlign w:val="subscript"/>
        </w:rPr>
        <w:t>i</w:t>
      </w:r>
      <w:r w:rsidRPr="003877ED">
        <w:rPr>
          <w:rFonts w:eastAsia="Times New Roman" w:cs="Times New Roman"/>
          <w:spacing w:val="-4"/>
          <w:szCs w:val="28"/>
        </w:rPr>
        <w:t xml:space="preserve"> là </w:t>
      </w:r>
      <w:r>
        <w:rPr>
          <w:rFonts w:eastAsia="Times New Roman" w:cs="Times New Roman"/>
          <w:spacing w:val="-4"/>
          <w:szCs w:val="28"/>
        </w:rPr>
        <w:t>t</w:t>
      </w:r>
      <w:r w:rsidRPr="007872F2">
        <w:rPr>
          <w:rFonts w:eastAsia="Times New Roman" w:cs="Times New Roman"/>
          <w:spacing w:val="-4"/>
          <w:szCs w:val="28"/>
        </w:rPr>
        <w:t>ổng</w:t>
      </w:r>
      <w:r>
        <w:rPr>
          <w:rFonts w:eastAsia="Times New Roman" w:cs="Times New Roman"/>
          <w:spacing w:val="-4"/>
          <w:szCs w:val="28"/>
        </w:rPr>
        <w:t xml:space="preserve"> </w:t>
      </w:r>
      <w:r w:rsidRPr="003877ED">
        <w:rPr>
          <w:rFonts w:eastAsia="Times New Roman" w:cs="Times New Roman"/>
          <w:spacing w:val="-4"/>
          <w:szCs w:val="28"/>
        </w:rPr>
        <w:t>hệ số đơn vị hành chính cấp xã của huyện thứ i.</w:t>
      </w:r>
    </w:p>
    <w:p w:rsidR="00F138B3" w:rsidRPr="003877ED" w:rsidRDefault="00F138B3" w:rsidP="00F138B3">
      <w:pPr>
        <w:spacing w:before="80" w:after="0" w:line="240" w:lineRule="auto"/>
        <w:ind w:firstLine="567"/>
        <w:jc w:val="both"/>
        <w:rPr>
          <w:rFonts w:eastAsia="Times New Roman" w:cs="Times New Roman"/>
          <w:spacing w:val="-4"/>
          <w:szCs w:val="28"/>
        </w:rPr>
      </w:pPr>
      <w:r w:rsidRPr="003877ED">
        <w:rPr>
          <w:rFonts w:eastAsia="Times New Roman" w:cs="Times New Roman"/>
          <w:spacing w:val="-4"/>
          <w:szCs w:val="28"/>
        </w:rPr>
        <w:t>Q là vốn bình quân cho một huyện được tính theo công thức:</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31"/>
        <w:gridCol w:w="991"/>
        <w:gridCol w:w="135"/>
      </w:tblGrid>
      <w:tr w:rsidR="00F138B3" w:rsidRPr="003877ED" w:rsidTr="00240E16">
        <w:tc>
          <w:tcPr>
            <w:tcW w:w="851" w:type="dxa"/>
            <w:vMerge w:val="restart"/>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spacing w:val="-4"/>
                <w:szCs w:val="28"/>
                <w:lang w:val="fr-FR"/>
              </w:rPr>
              <w:t>Q =</w:t>
            </w:r>
          </w:p>
          <w:p w:rsidR="00F138B3" w:rsidRPr="003877ED" w:rsidRDefault="00F138B3" w:rsidP="00240E16">
            <w:pPr>
              <w:spacing w:before="120"/>
              <w:jc w:val="center"/>
              <w:rPr>
                <w:rFonts w:eastAsia="Times New Roman" w:cs="Times New Roman"/>
                <w:spacing w:val="-4"/>
                <w:szCs w:val="28"/>
                <w:lang w:val="fr-FR"/>
              </w:rPr>
            </w:pPr>
          </w:p>
        </w:tc>
        <w:tc>
          <w:tcPr>
            <w:tcW w:w="2124" w:type="dxa"/>
            <w:gridSpan w:val="4"/>
            <w:vAlign w:val="center"/>
          </w:tcPr>
          <w:p w:rsidR="00F138B3" w:rsidRPr="003877ED" w:rsidRDefault="00F138B3" w:rsidP="00240E16">
            <w:pPr>
              <w:spacing w:before="120"/>
              <w:jc w:val="center"/>
              <w:rPr>
                <w:rFonts w:eastAsia="Times New Roman" w:cs="Times New Roman"/>
                <w:spacing w:val="-4"/>
                <w:szCs w:val="28"/>
                <w:lang w:val="fr-FR"/>
              </w:rPr>
            </w:pPr>
            <w:r w:rsidRPr="003877ED">
              <w:rPr>
                <w:rFonts w:eastAsia="Times New Roman" w:cs="Times New Roman"/>
                <w:noProof/>
                <w:spacing w:val="-4"/>
                <w:sz w:val="36"/>
                <w:szCs w:val="36"/>
              </w:rPr>
              <mc:AlternateContent>
                <mc:Choice Requires="wps">
                  <w:drawing>
                    <wp:anchor distT="0" distB="0" distL="114300" distR="114300" simplePos="0" relativeHeight="251664384" behindDoc="0" locked="0" layoutInCell="1" allowOverlap="1" wp14:anchorId="1A9E0496" wp14:editId="3B22BB25">
                      <wp:simplePos x="0" y="0"/>
                      <wp:positionH relativeFrom="column">
                        <wp:posOffset>67310</wp:posOffset>
                      </wp:positionH>
                      <wp:positionV relativeFrom="paragraph">
                        <wp:posOffset>271780</wp:posOffset>
                      </wp:positionV>
                      <wp:extent cx="1073150" cy="9525"/>
                      <wp:effectExtent l="0" t="0" r="31750" b="28575"/>
                      <wp:wrapNone/>
                      <wp:docPr id="22" name="Straight Connector 22"/>
                      <wp:cNvGraphicFramePr/>
                      <a:graphic xmlns:a="http://schemas.openxmlformats.org/drawingml/2006/main">
                        <a:graphicData uri="http://schemas.microsoft.com/office/word/2010/wordprocessingShape">
                          <wps:wsp>
                            <wps:cNvCnPr/>
                            <wps:spPr>
                              <a:xfrm>
                                <a:off x="0" y="0"/>
                                <a:ext cx="10731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D3BD24C"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1.4pt" to="89.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" strokecolor="black [3213]" strokeweight="1pt">
                      <v:stroke joinstyle="miter"/>
                    </v:line>
                  </w:pict>
                </mc:Fallback>
              </mc:AlternateContent>
            </w:r>
            <w:r w:rsidRPr="003877ED">
              <w:rPr>
                <w:rFonts w:eastAsia="Times New Roman" w:cs="Times New Roman"/>
                <w:spacing w:val="-4"/>
                <w:szCs w:val="28"/>
                <w:lang w:val="fr-FR"/>
              </w:rPr>
              <w:t>G</w:t>
            </w:r>
          </w:p>
        </w:tc>
      </w:tr>
      <w:tr w:rsidR="00F138B3" w:rsidRPr="003877ED" w:rsidTr="00240E16">
        <w:trPr>
          <w:gridAfter w:val="1"/>
          <w:wAfter w:w="135" w:type="dxa"/>
          <w:trHeight w:val="198"/>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val="restart"/>
            <w:vAlign w:val="center"/>
          </w:tcPr>
          <w:p w:rsidR="00F138B3" w:rsidRPr="003877ED" w:rsidRDefault="00F138B3" w:rsidP="00240E16">
            <w:pPr>
              <w:ind w:left="-57" w:right="-57"/>
              <w:jc w:val="right"/>
              <w:rPr>
                <w:rFonts w:eastAsia="Times New Roman" w:cs="Times New Roman"/>
                <w:spacing w:val="-4"/>
                <w:sz w:val="36"/>
                <w:szCs w:val="36"/>
                <w:lang w:val="fr-FR"/>
              </w:rPr>
            </w:pPr>
            <w:r w:rsidRPr="003877ED">
              <w:rPr>
                <w:rFonts w:eastAsia="Times New Roman" w:cs="Times New Roman"/>
                <w:spacing w:val="-4"/>
                <w:sz w:val="36"/>
                <w:szCs w:val="36"/>
                <w:lang w:val="fr-FR"/>
              </w:rPr>
              <w:t>∑</w:t>
            </w:r>
          </w:p>
        </w:tc>
        <w:tc>
          <w:tcPr>
            <w:tcW w:w="431"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n</w:t>
            </w:r>
          </w:p>
        </w:tc>
        <w:tc>
          <w:tcPr>
            <w:tcW w:w="991" w:type="dxa"/>
            <w:vMerge w:val="restart"/>
            <w:vAlign w:val="center"/>
          </w:tcPr>
          <w:p w:rsidR="00F138B3" w:rsidRPr="003877ED" w:rsidRDefault="00F138B3" w:rsidP="00240E16">
            <w:pPr>
              <w:spacing w:before="120"/>
              <w:ind w:left="-57" w:right="-57"/>
              <w:jc w:val="center"/>
              <w:rPr>
                <w:rFonts w:eastAsia="Times New Roman" w:cs="Times New Roman"/>
                <w:spacing w:val="-4"/>
                <w:szCs w:val="28"/>
                <w:lang w:val="fr-FR"/>
              </w:rPr>
            </w:pPr>
            <w:r w:rsidRPr="003877ED">
              <w:rPr>
                <w:rFonts w:eastAsia="Times New Roman" w:cs="Times New Roman"/>
                <w:spacing w:val="-4"/>
                <w:szCs w:val="28"/>
                <w:lang w:val="fr-FR"/>
              </w:rPr>
              <w:t xml:space="preserve">Xi </w:t>
            </w:r>
            <w:r w:rsidRPr="003877ED">
              <w:rPr>
                <w:rFonts w:eastAsia="Times New Roman" w:cs="Times New Roman"/>
                <w:b/>
                <w:spacing w:val="-4"/>
                <w:szCs w:val="28"/>
              </w:rPr>
              <w:t>.</w:t>
            </w:r>
            <w:r w:rsidRPr="003877ED">
              <w:rPr>
                <w:rFonts w:eastAsia="Times New Roman" w:cs="Times New Roman"/>
                <w:spacing w:val="-4"/>
                <w:szCs w:val="28"/>
                <w:lang w:val="fr-FR"/>
              </w:rPr>
              <w:t xml:space="preserve"> Yi</w:t>
            </w:r>
          </w:p>
        </w:tc>
      </w:tr>
      <w:tr w:rsidR="00F138B3" w:rsidRPr="003877ED" w:rsidTr="00240E16">
        <w:trPr>
          <w:gridAfter w:val="1"/>
          <w:wAfter w:w="135" w:type="dxa"/>
          <w:trHeight w:val="198"/>
        </w:trPr>
        <w:tc>
          <w:tcPr>
            <w:tcW w:w="851" w:type="dxa"/>
            <w:vMerge/>
          </w:tcPr>
          <w:p w:rsidR="00F138B3" w:rsidRPr="003877ED" w:rsidRDefault="00F138B3" w:rsidP="00240E16">
            <w:pPr>
              <w:spacing w:before="120"/>
              <w:jc w:val="both"/>
              <w:rPr>
                <w:rFonts w:eastAsia="Times New Roman" w:cs="Times New Roman"/>
                <w:spacing w:val="-4"/>
                <w:szCs w:val="28"/>
                <w:lang w:val="fr-FR"/>
              </w:rPr>
            </w:pPr>
          </w:p>
        </w:tc>
        <w:tc>
          <w:tcPr>
            <w:tcW w:w="567" w:type="dxa"/>
            <w:vMerge/>
          </w:tcPr>
          <w:p w:rsidR="00F138B3" w:rsidRPr="003877ED" w:rsidRDefault="00F138B3" w:rsidP="00240E16">
            <w:pPr>
              <w:spacing w:before="120"/>
              <w:jc w:val="both"/>
              <w:rPr>
                <w:rFonts w:eastAsia="Times New Roman" w:cs="Times New Roman"/>
                <w:spacing w:val="-4"/>
                <w:szCs w:val="28"/>
                <w:lang w:val="fr-FR"/>
              </w:rPr>
            </w:pPr>
          </w:p>
        </w:tc>
        <w:tc>
          <w:tcPr>
            <w:tcW w:w="431" w:type="dxa"/>
          </w:tcPr>
          <w:p w:rsidR="00F138B3" w:rsidRPr="003877ED" w:rsidRDefault="00F138B3" w:rsidP="00240E16">
            <w:pPr>
              <w:spacing w:before="120"/>
              <w:ind w:left="-57" w:right="-57"/>
              <w:jc w:val="both"/>
              <w:rPr>
                <w:rFonts w:eastAsia="Times New Roman" w:cs="Times New Roman"/>
                <w:spacing w:val="-4"/>
                <w:sz w:val="18"/>
                <w:szCs w:val="18"/>
                <w:lang w:val="fr-FR"/>
              </w:rPr>
            </w:pPr>
            <w:r w:rsidRPr="003877ED">
              <w:rPr>
                <w:rFonts w:eastAsia="Times New Roman" w:cs="Times New Roman"/>
                <w:spacing w:val="-4"/>
                <w:sz w:val="18"/>
                <w:szCs w:val="18"/>
                <w:lang w:val="fr-FR"/>
              </w:rPr>
              <w:t>i=1</w:t>
            </w:r>
          </w:p>
        </w:tc>
        <w:tc>
          <w:tcPr>
            <w:tcW w:w="991" w:type="dxa"/>
            <w:vMerge/>
          </w:tcPr>
          <w:p w:rsidR="00F138B3" w:rsidRPr="003877ED" w:rsidRDefault="00F138B3" w:rsidP="00240E16">
            <w:pPr>
              <w:spacing w:before="120"/>
              <w:jc w:val="both"/>
              <w:rPr>
                <w:rFonts w:eastAsia="Times New Roman" w:cs="Times New Roman"/>
                <w:spacing w:val="-4"/>
                <w:szCs w:val="28"/>
                <w:lang w:val="fr-FR"/>
              </w:rPr>
            </w:pPr>
          </w:p>
        </w:tc>
      </w:tr>
    </w:tbl>
    <w:p w:rsidR="00F138B3" w:rsidRPr="003877ED"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spacing w:val="-4"/>
          <w:szCs w:val="28"/>
        </w:rPr>
        <w:t>G là tổng số vốn ngân sách trung ương phân bổ cho tỉnh để thực hiện Dự án 7.</w:t>
      </w:r>
    </w:p>
    <w:p w:rsidR="00F138B3" w:rsidRDefault="00F138B3" w:rsidP="00F138B3">
      <w:pPr>
        <w:spacing w:before="120" w:after="0" w:line="240" w:lineRule="auto"/>
        <w:ind w:firstLine="567"/>
        <w:jc w:val="both"/>
        <w:rPr>
          <w:rFonts w:eastAsia="Times New Roman" w:cs="Times New Roman"/>
          <w:spacing w:val="-4"/>
          <w:szCs w:val="28"/>
        </w:rPr>
      </w:pPr>
      <w:r w:rsidRPr="003877ED">
        <w:rPr>
          <w:rFonts w:eastAsia="Times New Roman" w:cs="Times New Roman"/>
          <w:b/>
          <w:bCs/>
          <w:spacing w:val="-4"/>
          <w:szCs w:val="28"/>
        </w:rPr>
        <w:t xml:space="preserve">Điều </w:t>
      </w:r>
      <w:r>
        <w:rPr>
          <w:rFonts w:eastAsia="Times New Roman" w:cs="Times New Roman"/>
          <w:b/>
          <w:bCs/>
          <w:spacing w:val="-4"/>
          <w:szCs w:val="28"/>
        </w:rPr>
        <w:t>10</w:t>
      </w:r>
      <w:r w:rsidRPr="003877ED">
        <w:rPr>
          <w:rFonts w:eastAsia="Times New Roman" w:cs="Times New Roman"/>
          <w:b/>
          <w:bCs/>
          <w:spacing w:val="-4"/>
          <w:szCs w:val="28"/>
        </w:rPr>
        <w:t>. Tỷ lệ vốn đối ứng của ngân sách địa phương thực hiện Chương trình</w:t>
      </w:r>
    </w:p>
    <w:p w:rsidR="00F138B3" w:rsidRDefault="00F138B3" w:rsidP="00F138B3">
      <w:pPr>
        <w:spacing w:before="120" w:after="0" w:line="240" w:lineRule="auto"/>
        <w:ind w:firstLine="567"/>
        <w:jc w:val="both"/>
        <w:rPr>
          <w:rFonts w:eastAsia="Times New Roman" w:cs="Times New Roman"/>
          <w:spacing w:val="-4"/>
          <w:szCs w:val="28"/>
        </w:rPr>
      </w:pPr>
      <w:r>
        <w:rPr>
          <w:spacing w:val="-2"/>
          <w:lang w:val="sv-SE"/>
        </w:rPr>
        <w:t xml:space="preserve">Ngoài nguồn vốn hỗ trợ trực tiếp từ ngân sách Trung </w:t>
      </w:r>
      <w:r w:rsidRPr="00B63BF1">
        <w:rPr>
          <w:spacing w:val="-2"/>
          <w:lang w:val="sv-SE"/>
        </w:rPr>
        <w:t>ươ</w:t>
      </w:r>
      <w:r>
        <w:rPr>
          <w:spacing w:val="-2"/>
          <w:lang w:val="sv-SE"/>
        </w:rPr>
        <w:t>ng, căn cứ vào tình hình thực tế, khả năng cân đối ngân sách, các địa phương bố trí vốn từ ngân sách địa phương hỗ trợ thực hiện Ch</w:t>
      </w:r>
      <w:r w:rsidRPr="00B63BF1">
        <w:rPr>
          <w:spacing w:val="-2"/>
          <w:lang w:val="sv-SE"/>
        </w:rPr>
        <w:t>ươn</w:t>
      </w:r>
      <w:r>
        <w:rPr>
          <w:spacing w:val="-2"/>
          <w:lang w:val="sv-SE"/>
        </w:rPr>
        <w:t>g tr</w:t>
      </w:r>
      <w:r w:rsidRPr="00B63BF1">
        <w:rPr>
          <w:spacing w:val="-2"/>
          <w:lang w:val="sv-SE"/>
        </w:rPr>
        <w:t>ình</w:t>
      </w:r>
      <w:r>
        <w:rPr>
          <w:spacing w:val="-2"/>
          <w:lang w:val="sv-SE"/>
        </w:rPr>
        <w:t xml:space="preserve"> theo mục tiêu kế hoạch hằng năm và 5 năm đã được cấp có thẩm quyền phê duyệt, trong đó ưu tiên bố trí thêm nguồn vốn cho các vùng miền núi, biên giới và các x</w:t>
      </w:r>
      <w:r w:rsidRPr="00B63BF1">
        <w:rPr>
          <w:spacing w:val="-2"/>
          <w:lang w:val="sv-SE"/>
        </w:rPr>
        <w:t>ã</w:t>
      </w:r>
      <w:r>
        <w:rPr>
          <w:spacing w:val="-2"/>
          <w:lang w:val="sv-SE"/>
        </w:rPr>
        <w:t xml:space="preserve"> </w:t>
      </w:r>
      <w:r w:rsidRPr="00B63BF1">
        <w:rPr>
          <w:spacing w:val="-2"/>
          <w:lang w:val="sv-SE"/>
        </w:rPr>
        <w:t>Đ</w:t>
      </w:r>
      <w:r>
        <w:rPr>
          <w:spacing w:val="-2"/>
          <w:lang w:val="sv-SE"/>
        </w:rPr>
        <w:t>BKK v</w:t>
      </w:r>
      <w:r w:rsidRPr="00B63BF1">
        <w:rPr>
          <w:spacing w:val="-2"/>
          <w:lang w:val="sv-SE"/>
        </w:rPr>
        <w:t>ùng</w:t>
      </w:r>
      <w:r>
        <w:rPr>
          <w:spacing w:val="-2"/>
          <w:lang w:val="sv-SE"/>
        </w:rPr>
        <w:t xml:space="preserve"> b</w:t>
      </w:r>
      <w:r w:rsidRPr="00B63BF1">
        <w:rPr>
          <w:spacing w:val="-2"/>
          <w:lang w:val="sv-SE"/>
        </w:rPr>
        <w:t>ãi</w:t>
      </w:r>
      <w:r>
        <w:rPr>
          <w:spacing w:val="-2"/>
          <w:lang w:val="sv-SE"/>
        </w:rPr>
        <w:t xml:space="preserve"> ngang, ven bi</w:t>
      </w:r>
      <w:r w:rsidRPr="00B63BF1">
        <w:rPr>
          <w:spacing w:val="-2"/>
          <w:lang w:val="sv-SE"/>
        </w:rPr>
        <w:t>ển</w:t>
      </w:r>
      <w:r>
        <w:rPr>
          <w:spacing w:val="-2"/>
          <w:lang w:val="sv-SE"/>
        </w:rPr>
        <w:t xml:space="preserve"> được cấp có thẩm quyền phê duyệt.</w:t>
      </w:r>
    </w:p>
    <w:p w:rsidR="00F138B3" w:rsidRPr="00B63BF1" w:rsidRDefault="00F138B3" w:rsidP="00F138B3">
      <w:pPr>
        <w:spacing w:before="120" w:after="0" w:line="240" w:lineRule="auto"/>
        <w:ind w:firstLine="567"/>
        <w:jc w:val="both"/>
        <w:rPr>
          <w:rFonts w:eastAsia="Times New Roman" w:cs="Times New Roman"/>
          <w:spacing w:val="-4"/>
          <w:szCs w:val="28"/>
        </w:rPr>
      </w:pPr>
      <w:r>
        <w:rPr>
          <w:spacing w:val="-2"/>
          <w:lang w:val="sv-SE"/>
        </w:rPr>
        <w:t>Quy định tỷ lệ đối ứng từ ngân sách địa phương: Tỉnh Quảng Bình nhận hỗ trợ từ ngân sách trung ương mức từ 50% đến dưới 70%, vì vậy hàng năm, ngân sách địa phương đối ứng tối thiểu bằng 10% tổng ngân sách trung ương hỗ trợ thực hiện Ch</w:t>
      </w:r>
      <w:r w:rsidRPr="00B63BF1">
        <w:rPr>
          <w:spacing w:val="-2"/>
          <w:lang w:val="sv-SE"/>
        </w:rPr>
        <w:t>ươn</w:t>
      </w:r>
      <w:r>
        <w:rPr>
          <w:spacing w:val="-2"/>
          <w:lang w:val="sv-SE"/>
        </w:rPr>
        <w:t>g tr</w:t>
      </w:r>
      <w:r w:rsidRPr="00B63BF1">
        <w:rPr>
          <w:spacing w:val="-2"/>
          <w:lang w:val="sv-SE"/>
        </w:rPr>
        <w:t>ình</w:t>
      </w:r>
      <w:r>
        <w:rPr>
          <w:spacing w:val="-2"/>
          <w:lang w:val="sv-SE"/>
        </w:rPr>
        <w:t xml:space="preserve">, trong đó: Ngân sách tỉnh hỗ trợ 100% </w:t>
      </w:r>
      <w:r w:rsidRPr="00B63BF1">
        <w:rPr>
          <w:lang w:val="sv-SE"/>
        </w:rPr>
        <w:t>cho huyện mới thoát huyện nghèo Minh Hoá</w:t>
      </w:r>
      <w:r>
        <w:rPr>
          <w:spacing w:val="-2"/>
          <w:lang w:val="sv-SE"/>
        </w:rPr>
        <w:t xml:space="preserve"> và </w:t>
      </w:r>
      <w:r w:rsidRPr="00B63BF1">
        <w:rPr>
          <w:lang w:val="sv-SE"/>
        </w:rPr>
        <w:t>cho các xã đặc biệt khó khăn vùng bãi ngang</w:t>
      </w:r>
      <w:r>
        <w:rPr>
          <w:lang w:val="sv-SE"/>
        </w:rPr>
        <w:t>,</w:t>
      </w:r>
      <w:r w:rsidRPr="00B63BF1">
        <w:rPr>
          <w:lang w:val="sv-SE"/>
        </w:rPr>
        <w:t xml:space="preserve"> ven biển giai đoạn 2021-2025; </w:t>
      </w:r>
      <w:r>
        <w:rPr>
          <w:spacing w:val="-2"/>
          <w:lang w:val="sv-SE"/>
        </w:rPr>
        <w:t xml:space="preserve">Ngân sách tỉnh đối ứng tối thiểu 80% cho huyện Tuyên Hóa, ngân sách </w:t>
      </w:r>
      <w:r w:rsidRPr="00537ACB">
        <w:rPr>
          <w:spacing w:val="-2"/>
          <w:lang w:val="sv-SE"/>
        </w:rPr>
        <w:t>huyệ</w:t>
      </w:r>
      <w:r>
        <w:rPr>
          <w:spacing w:val="-2"/>
          <w:lang w:val="sv-SE"/>
        </w:rPr>
        <w:t xml:space="preserve">n, xã đối ứng tối thiểu 20%; Ngân sách tỉnh đối ứng tối thiểu 60% cho </w:t>
      </w:r>
      <w:r w:rsidRPr="00B63BF1">
        <w:rPr>
          <w:lang w:val="sv-SE"/>
        </w:rPr>
        <w:t>cho các huyện, thị xã, thành phố còn lại</w:t>
      </w:r>
      <w:r>
        <w:rPr>
          <w:spacing w:val="-2"/>
          <w:lang w:val="sv-SE"/>
        </w:rPr>
        <w:t xml:space="preserve">, ngân sách </w:t>
      </w:r>
      <w:r w:rsidRPr="00B63BF1">
        <w:rPr>
          <w:spacing w:val="-2"/>
          <w:lang w:val="sv-SE"/>
        </w:rPr>
        <w:t>huyện, xã</w:t>
      </w:r>
      <w:r>
        <w:rPr>
          <w:spacing w:val="-2"/>
          <w:lang w:val="sv-SE"/>
        </w:rPr>
        <w:t xml:space="preserve"> đối ứng tối thiểu 40% </w:t>
      </w:r>
      <w:r w:rsidRPr="00537ACB">
        <w:rPr>
          <w:i/>
          <w:spacing w:val="-2"/>
          <w:lang w:val="sv-SE"/>
        </w:rPr>
        <w:t xml:space="preserve">(không bao gồm các xã </w:t>
      </w:r>
      <w:r w:rsidRPr="00B63BF1">
        <w:rPr>
          <w:i/>
          <w:lang w:val="sv-SE"/>
        </w:rPr>
        <w:t>đặc biệt khó khăn vùng bãi ngang</w:t>
      </w:r>
      <w:r>
        <w:rPr>
          <w:i/>
          <w:lang w:val="sv-SE"/>
        </w:rPr>
        <w:t>,</w:t>
      </w:r>
      <w:r w:rsidRPr="00B63BF1">
        <w:rPr>
          <w:i/>
          <w:lang w:val="sv-SE"/>
        </w:rPr>
        <w:t xml:space="preserve"> ven biển giai đoạn 2021-2025</w:t>
      </w:r>
      <w:r w:rsidRPr="00B63BF1">
        <w:rPr>
          <w:lang w:val="sv-SE"/>
        </w:rPr>
        <w:t>).</w:t>
      </w:r>
      <w:r w:rsidR="009C2BED">
        <w:rPr>
          <w:lang w:val="sv-SE"/>
        </w:rPr>
        <w:t>/.</w:t>
      </w:r>
    </w:p>
    <w:p w:rsidR="00F138B3" w:rsidRDefault="00F138B3" w:rsidP="00F138B3">
      <w:pPr>
        <w:spacing w:before="240" w:after="0" w:line="240" w:lineRule="auto"/>
        <w:ind w:firstLine="567"/>
        <w:jc w:val="center"/>
        <w:rPr>
          <w:rFonts w:eastAsia="Times New Roman" w:cs="Times New Roman"/>
          <w:b/>
          <w:bCs/>
          <w:spacing w:val="-4"/>
          <w:szCs w:val="28"/>
        </w:rPr>
      </w:pPr>
    </w:p>
    <w:sectPr w:rsidR="00F138B3" w:rsidSect="001E106A">
      <w:headerReference w:type="default" r:id="rId8"/>
      <w:footerReference w:type="first" r:id="rId9"/>
      <w:pgSz w:w="11907" w:h="16840" w:code="9"/>
      <w:pgMar w:top="1134" w:right="1134" w:bottom="709" w:left="1701" w:header="68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DC" w:rsidRDefault="009C2EDC">
      <w:pPr>
        <w:spacing w:after="0" w:line="240" w:lineRule="auto"/>
      </w:pPr>
      <w:r>
        <w:separator/>
      </w:r>
    </w:p>
  </w:endnote>
  <w:endnote w:type="continuationSeparator" w:id="0">
    <w:p w:rsidR="009C2EDC" w:rsidRDefault="009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4B" w:rsidRDefault="009C2EDC">
    <w:pPr>
      <w:pStyle w:val="Footer"/>
      <w:jc w:val="center"/>
    </w:pPr>
  </w:p>
  <w:p w:rsidR="0008134B" w:rsidRDefault="009C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DC" w:rsidRDefault="009C2EDC">
      <w:pPr>
        <w:spacing w:after="0" w:line="240" w:lineRule="auto"/>
      </w:pPr>
      <w:r>
        <w:separator/>
      </w:r>
    </w:p>
  </w:footnote>
  <w:footnote w:type="continuationSeparator" w:id="0">
    <w:p w:rsidR="009C2EDC" w:rsidRDefault="009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881870"/>
      <w:docPartObj>
        <w:docPartGallery w:val="Page Numbers (Top of Page)"/>
        <w:docPartUnique/>
      </w:docPartObj>
    </w:sdtPr>
    <w:sdtEndPr>
      <w:rPr>
        <w:noProof/>
      </w:rPr>
    </w:sdtEndPr>
    <w:sdtContent>
      <w:p w:rsidR="0008134B" w:rsidRDefault="009C2BED">
        <w:pPr>
          <w:pStyle w:val="Header"/>
          <w:jc w:val="center"/>
        </w:pPr>
        <w:r>
          <w:fldChar w:fldCharType="begin"/>
        </w:r>
        <w:r>
          <w:instrText xml:space="preserve"> PAGE   \* MERGEFORMAT </w:instrText>
        </w:r>
        <w:r>
          <w:fldChar w:fldCharType="separate"/>
        </w:r>
        <w:r w:rsidR="004840B9">
          <w:rPr>
            <w:noProof/>
          </w:rPr>
          <w:t>15</w:t>
        </w:r>
        <w:r>
          <w:rPr>
            <w:noProof/>
          </w:rPr>
          <w:fldChar w:fldCharType="end"/>
        </w:r>
      </w:p>
    </w:sdtContent>
  </w:sdt>
  <w:p w:rsidR="0008134B" w:rsidRDefault="009C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004"/>
    <w:multiLevelType w:val="hybridMultilevel"/>
    <w:tmpl w:val="813A33A6"/>
    <w:lvl w:ilvl="0" w:tplc="22C2EBE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8290EA3"/>
    <w:multiLevelType w:val="hybridMultilevel"/>
    <w:tmpl w:val="7A582904"/>
    <w:lvl w:ilvl="0" w:tplc="34AC34D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49157EB"/>
    <w:multiLevelType w:val="hybridMultilevel"/>
    <w:tmpl w:val="9254429E"/>
    <w:lvl w:ilvl="0" w:tplc="21923D4A">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3B23D2A"/>
    <w:multiLevelType w:val="hybridMultilevel"/>
    <w:tmpl w:val="46B87808"/>
    <w:lvl w:ilvl="0" w:tplc="EC52B83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EEA2BC2"/>
    <w:multiLevelType w:val="hybridMultilevel"/>
    <w:tmpl w:val="D4D2F932"/>
    <w:lvl w:ilvl="0" w:tplc="E4DED1D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D754328"/>
    <w:multiLevelType w:val="hybridMultilevel"/>
    <w:tmpl w:val="86E81D44"/>
    <w:lvl w:ilvl="0" w:tplc="CDFA7C7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B3"/>
    <w:rsid w:val="0000175F"/>
    <w:rsid w:val="000C03E6"/>
    <w:rsid w:val="001C768D"/>
    <w:rsid w:val="003A0E3B"/>
    <w:rsid w:val="004840B9"/>
    <w:rsid w:val="005448E0"/>
    <w:rsid w:val="006909D4"/>
    <w:rsid w:val="00754077"/>
    <w:rsid w:val="008A1D72"/>
    <w:rsid w:val="008A2B9C"/>
    <w:rsid w:val="009C2BED"/>
    <w:rsid w:val="009C2EDC"/>
    <w:rsid w:val="00C026BA"/>
    <w:rsid w:val="00E033E7"/>
    <w:rsid w:val="00EF5A1F"/>
    <w:rsid w:val="00F1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E8723F-F154-4E73-A94A-B7218F7A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B3"/>
    <w:rPr>
      <w:rFonts w:cstheme="minorBidi"/>
      <w:szCs w:val="22"/>
    </w:rPr>
  </w:style>
  <w:style w:type="paragraph" w:styleId="Heading1">
    <w:name w:val="heading 1"/>
    <w:basedOn w:val="Normal"/>
    <w:link w:val="Heading1Char"/>
    <w:qFormat/>
    <w:rsid w:val="0000175F"/>
    <w:pPr>
      <w:ind w:left="1021"/>
      <w:jc w:val="both"/>
      <w:outlineLvl w:val="0"/>
    </w:pPr>
    <w:rPr>
      <w:rFonts w:eastAsia="Times New Roman"/>
      <w:b/>
      <w:bCs/>
      <w:szCs w:val="28"/>
    </w:rPr>
  </w:style>
  <w:style w:type="paragraph" w:styleId="Heading3">
    <w:name w:val="heading 3"/>
    <w:basedOn w:val="Normal"/>
    <w:next w:val="Normal"/>
    <w:link w:val="Heading3Char"/>
    <w:qFormat/>
    <w:rsid w:val="00F138B3"/>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175F"/>
    <w:rPr>
      <w:rFonts w:eastAsia="Times New Roman"/>
    </w:rPr>
  </w:style>
  <w:style w:type="character" w:customStyle="1" w:styleId="Heading1Char">
    <w:name w:val="Heading 1 Char"/>
    <w:basedOn w:val="DefaultParagraphFont"/>
    <w:link w:val="Heading1"/>
    <w:rsid w:val="0000175F"/>
    <w:rPr>
      <w:rFonts w:eastAsia="Times New Roman"/>
      <w:b/>
      <w:bCs/>
      <w:lang w:val="vi"/>
    </w:rPr>
  </w:style>
  <w:style w:type="paragraph" w:styleId="BodyText">
    <w:name w:val="Body Text"/>
    <w:basedOn w:val="Normal"/>
    <w:link w:val="BodyTextChar"/>
    <w:uiPriority w:val="1"/>
    <w:qFormat/>
    <w:rsid w:val="0000175F"/>
    <w:pPr>
      <w:ind w:left="302" w:firstLine="719"/>
      <w:jc w:val="both"/>
    </w:pPr>
    <w:rPr>
      <w:rFonts w:eastAsia="Times New Roman"/>
      <w:szCs w:val="28"/>
    </w:rPr>
  </w:style>
  <w:style w:type="character" w:customStyle="1" w:styleId="BodyTextChar">
    <w:name w:val="Body Text Char"/>
    <w:basedOn w:val="DefaultParagraphFont"/>
    <w:link w:val="BodyText"/>
    <w:uiPriority w:val="1"/>
    <w:rsid w:val="0000175F"/>
    <w:rPr>
      <w:rFonts w:eastAsia="Times New Roman"/>
      <w:lang w:val="vi"/>
    </w:rPr>
  </w:style>
  <w:style w:type="paragraph" w:styleId="ListParagraph">
    <w:name w:val="List Paragraph"/>
    <w:basedOn w:val="Normal"/>
    <w:uiPriority w:val="34"/>
    <w:qFormat/>
    <w:rsid w:val="0000175F"/>
    <w:pPr>
      <w:ind w:left="302" w:firstLine="719"/>
      <w:jc w:val="both"/>
    </w:pPr>
    <w:rPr>
      <w:rFonts w:eastAsia="Times New Roman"/>
    </w:rPr>
  </w:style>
  <w:style w:type="character" w:customStyle="1" w:styleId="Heading3Char">
    <w:name w:val="Heading 3 Char"/>
    <w:basedOn w:val="DefaultParagraphFont"/>
    <w:link w:val="Heading3"/>
    <w:rsid w:val="00F138B3"/>
    <w:rPr>
      <w:rFonts w:ascii="Calibri Light" w:eastAsia="Times New Roman" w:hAnsi="Calibri Light"/>
      <w:b/>
      <w:bCs/>
      <w:sz w:val="26"/>
      <w:szCs w:val="26"/>
    </w:rPr>
  </w:style>
  <w:style w:type="paragraph" w:customStyle="1" w:styleId="msonormal0">
    <w:name w:val="msonormal"/>
    <w:basedOn w:val="Normal"/>
    <w:rsid w:val="00F138B3"/>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F138B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138B3"/>
    <w:rPr>
      <w:b/>
      <w:bCs/>
    </w:rPr>
  </w:style>
  <w:style w:type="character" w:styleId="Emphasis">
    <w:name w:val="Emphasis"/>
    <w:basedOn w:val="DefaultParagraphFont"/>
    <w:uiPriority w:val="20"/>
    <w:qFormat/>
    <w:rsid w:val="00F138B3"/>
    <w:rPr>
      <w:i/>
      <w:iCs/>
    </w:rPr>
  </w:style>
  <w:style w:type="character" w:customStyle="1" w:styleId="demuc2">
    <w:name w:val="demuc2"/>
    <w:basedOn w:val="DefaultParagraphFont"/>
    <w:rsid w:val="00F138B3"/>
  </w:style>
  <w:style w:type="character" w:customStyle="1" w:styleId="demuc4">
    <w:name w:val="demuc4"/>
    <w:basedOn w:val="DefaultParagraphFont"/>
    <w:rsid w:val="00F138B3"/>
  </w:style>
  <w:style w:type="character" w:customStyle="1" w:styleId="demuc3">
    <w:name w:val="demuc3"/>
    <w:basedOn w:val="DefaultParagraphFont"/>
    <w:rsid w:val="00F138B3"/>
  </w:style>
  <w:style w:type="character" w:styleId="Hyperlink">
    <w:name w:val="Hyperlink"/>
    <w:basedOn w:val="DefaultParagraphFont"/>
    <w:uiPriority w:val="99"/>
    <w:semiHidden/>
    <w:unhideWhenUsed/>
    <w:rsid w:val="00F138B3"/>
    <w:rPr>
      <w:color w:val="0000FF"/>
      <w:u w:val="single"/>
    </w:rPr>
  </w:style>
  <w:style w:type="character" w:styleId="FollowedHyperlink">
    <w:name w:val="FollowedHyperlink"/>
    <w:basedOn w:val="DefaultParagraphFont"/>
    <w:uiPriority w:val="99"/>
    <w:semiHidden/>
    <w:unhideWhenUsed/>
    <w:rsid w:val="00F138B3"/>
    <w:rPr>
      <w:color w:val="800080"/>
      <w:u w:val="single"/>
    </w:rPr>
  </w:style>
  <w:style w:type="table" w:styleId="TableGrid">
    <w:name w:val="Table Grid"/>
    <w:basedOn w:val="TableNormal"/>
    <w:uiPriority w:val="39"/>
    <w:rsid w:val="00F138B3"/>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F138B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F13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B3"/>
    <w:rPr>
      <w:rFonts w:ascii="Segoe UI" w:hAnsi="Segoe UI" w:cs="Segoe UI"/>
      <w:sz w:val="18"/>
      <w:szCs w:val="18"/>
    </w:rPr>
  </w:style>
  <w:style w:type="paragraph" w:styleId="Header">
    <w:name w:val="header"/>
    <w:basedOn w:val="Normal"/>
    <w:link w:val="HeaderChar"/>
    <w:uiPriority w:val="99"/>
    <w:unhideWhenUsed/>
    <w:rsid w:val="00F1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B3"/>
    <w:rPr>
      <w:rFonts w:cstheme="minorBidi"/>
      <w:szCs w:val="22"/>
    </w:rPr>
  </w:style>
  <w:style w:type="paragraph" w:styleId="Footer">
    <w:name w:val="footer"/>
    <w:basedOn w:val="Normal"/>
    <w:link w:val="FooterChar"/>
    <w:uiPriority w:val="99"/>
    <w:unhideWhenUsed/>
    <w:rsid w:val="00F1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8B3"/>
    <w:rPr>
      <w:rFonts w:cstheme="minorBidi"/>
      <w:szCs w:val="22"/>
    </w:rPr>
  </w:style>
  <w:style w:type="character" w:customStyle="1" w:styleId="Bodytext3">
    <w:name w:val="Body text (3)"/>
    <w:rsid w:val="00F138B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customStyle="1" w:styleId="NoSpacing1">
    <w:name w:val="No Spacing1"/>
    <w:aliases w:val="Quyen"/>
    <w:qFormat/>
    <w:rsid w:val="00F138B3"/>
    <w:pPr>
      <w:spacing w:before="120" w:after="0" w:line="240" w:lineRule="auto"/>
      <w:ind w:firstLine="720"/>
      <w:jc w:val="both"/>
    </w:pPr>
    <w:rPr>
      <w:rFonts w:eastAsia="Calibri"/>
      <w:szCs w:val="22"/>
    </w:rPr>
  </w:style>
  <w:style w:type="character" w:customStyle="1" w:styleId="Bodytext12">
    <w:name w:val="Body text (12)"/>
    <w:rsid w:val="00F138B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
    <w:rsid w:val="00F138B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Dell</cp:lastModifiedBy>
  <cp:revision>6</cp:revision>
  <cp:lastPrinted>2022-05-25T01:52:00Z</cp:lastPrinted>
  <dcterms:created xsi:type="dcterms:W3CDTF">2022-05-25T01:48:00Z</dcterms:created>
  <dcterms:modified xsi:type="dcterms:W3CDTF">2022-05-25T02:10:00Z</dcterms:modified>
</cp:coreProperties>
</file>