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2174" w14:textId="77777777" w:rsidR="00CB49C9" w:rsidRPr="007E672C" w:rsidRDefault="00CB49C9" w:rsidP="00CB49C9">
      <w:pPr>
        <w:pStyle w:val="Heading7"/>
        <w:keepNext w:val="0"/>
        <w:rPr>
          <w:rFonts w:ascii="Times New Roman" w:hAnsi="Times New Roman"/>
          <w:b/>
          <w:szCs w:val="26"/>
        </w:rPr>
      </w:pPr>
      <w:r w:rsidRPr="007E672C">
        <w:rPr>
          <w:rFonts w:ascii="Times New Roman" w:hAnsi="Times New Roman"/>
          <w:b/>
          <w:szCs w:val="26"/>
        </w:rPr>
        <w:t xml:space="preserve">  HỘI ĐỒNG NHÂN DÂN </w:t>
      </w:r>
      <w:r w:rsidRPr="007E672C">
        <w:rPr>
          <w:rFonts w:ascii="Times New Roman" w:hAnsi="Times New Roman"/>
          <w:b/>
          <w:szCs w:val="26"/>
        </w:rPr>
        <w:tab/>
        <w:t>CỘNG HÒA XÃ HỘI CHỦ NGHĨA VIỆT NAM</w:t>
      </w:r>
    </w:p>
    <w:p w14:paraId="590E37B4" w14:textId="77777777" w:rsidR="00CB49C9" w:rsidRPr="007E672C" w:rsidRDefault="002C3D72" w:rsidP="00CB49C9">
      <w:pPr>
        <w:pStyle w:val="Heading7"/>
        <w:keepNext w:val="0"/>
        <w:rPr>
          <w:rFonts w:ascii="Times New Roman" w:hAnsi="Times New Roman"/>
          <w:szCs w:val="26"/>
        </w:rPr>
      </w:pPr>
      <w:r w:rsidRPr="007E672C">
        <w:rPr>
          <w:rFonts w:ascii="Times New Roman" w:hAnsi="Times New Roman"/>
          <w:b/>
          <w:szCs w:val="26"/>
        </w:rPr>
        <w:t xml:space="preserve">  </w:t>
      </w:r>
      <w:r w:rsidR="00AC1FE6" w:rsidRPr="007E672C">
        <w:rPr>
          <w:rFonts w:ascii="Times New Roman" w:hAnsi="Times New Roman"/>
          <w:b/>
          <w:szCs w:val="26"/>
        </w:rPr>
        <w:t xml:space="preserve">  </w:t>
      </w:r>
      <w:r w:rsidR="00CB49C9" w:rsidRPr="007E672C">
        <w:rPr>
          <w:rFonts w:ascii="Times New Roman" w:hAnsi="Times New Roman"/>
          <w:b/>
          <w:szCs w:val="26"/>
        </w:rPr>
        <w:t xml:space="preserve">TỈNH </w:t>
      </w:r>
      <w:r w:rsidR="00A110A8" w:rsidRPr="007E672C">
        <w:rPr>
          <w:rFonts w:ascii="Times New Roman" w:hAnsi="Times New Roman"/>
          <w:b/>
          <w:szCs w:val="26"/>
        </w:rPr>
        <w:t>QUẢNG BÌNH</w:t>
      </w:r>
      <w:r w:rsidR="00CB49C9" w:rsidRPr="007E672C">
        <w:rPr>
          <w:rFonts w:ascii="Times New Roman" w:hAnsi="Times New Roman"/>
          <w:szCs w:val="26"/>
        </w:rPr>
        <w:t xml:space="preserve">     </w:t>
      </w:r>
      <w:r w:rsidR="00CB49C9" w:rsidRPr="007E672C">
        <w:rPr>
          <w:rFonts w:ascii="Times New Roman" w:hAnsi="Times New Roman"/>
          <w:szCs w:val="26"/>
        </w:rPr>
        <w:tab/>
      </w:r>
      <w:r w:rsidR="00CB49C9" w:rsidRPr="007E672C">
        <w:rPr>
          <w:rFonts w:ascii="Times New Roman" w:hAnsi="Times New Roman"/>
          <w:szCs w:val="26"/>
        </w:rPr>
        <w:tab/>
        <w:t xml:space="preserve">    </w:t>
      </w:r>
      <w:r w:rsidR="00CB49C9" w:rsidRPr="007E672C">
        <w:rPr>
          <w:rFonts w:ascii="Times New Roman" w:hAnsi="Times New Roman"/>
          <w:b/>
          <w:szCs w:val="26"/>
        </w:rPr>
        <w:t>Độc lập - Tự do - Hạnh phúc</w:t>
      </w:r>
      <w:r w:rsidR="00CB49C9" w:rsidRPr="007E672C">
        <w:rPr>
          <w:rFonts w:ascii="Times New Roman" w:hAnsi="Times New Roman"/>
          <w:szCs w:val="26"/>
        </w:rPr>
        <w:t xml:space="preserve">     </w:t>
      </w:r>
    </w:p>
    <w:p w14:paraId="117BE90F" w14:textId="77777777" w:rsidR="00CB49C9" w:rsidRPr="007E672C" w:rsidRDefault="00362283" w:rsidP="00CB49C9">
      <w:pPr>
        <w:pStyle w:val="Heading8"/>
        <w:keepNext w:val="0"/>
        <w:rPr>
          <w:rFonts w:ascii="Times New Roman" w:hAnsi="Times New Roman"/>
          <w:b w:val="0"/>
          <w:i/>
          <w:color w:val="auto"/>
          <w:sz w:val="20"/>
          <w:szCs w:val="20"/>
        </w:rPr>
      </w:pPr>
      <w:r w:rsidRPr="007E672C">
        <w:rPr>
          <w:rFonts w:ascii="Times New Roman" w:hAnsi="Times New Roman"/>
          <w:noProof/>
          <w:color w:val="auto"/>
          <w:sz w:val="20"/>
          <w:szCs w:val="20"/>
        </w:rPr>
        <mc:AlternateContent>
          <mc:Choice Requires="wps">
            <w:drawing>
              <wp:anchor distT="0" distB="0" distL="114300" distR="114300" simplePos="0" relativeHeight="251656192" behindDoc="0" locked="0" layoutInCell="1" allowOverlap="1" wp14:anchorId="020A4174" wp14:editId="5E7DAB1F">
                <wp:simplePos x="0" y="0"/>
                <wp:positionH relativeFrom="column">
                  <wp:posOffset>495300</wp:posOffset>
                </wp:positionH>
                <wp:positionV relativeFrom="paragraph">
                  <wp:posOffset>36830</wp:posOffset>
                </wp:positionV>
                <wp:extent cx="685800" cy="0"/>
                <wp:effectExtent l="13335" t="12065" r="571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C490"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9pt" to="9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z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"/>
            </w:pict>
          </mc:Fallback>
        </mc:AlternateContent>
      </w:r>
      <w:r w:rsidRPr="007E672C">
        <w:rPr>
          <w:rFonts w:ascii="Times New Roman" w:hAnsi="Times New Roman"/>
          <w:noProof/>
          <w:color w:val="auto"/>
          <w:sz w:val="20"/>
          <w:szCs w:val="20"/>
        </w:rPr>
        <mc:AlternateContent>
          <mc:Choice Requires="wps">
            <w:drawing>
              <wp:anchor distT="0" distB="0" distL="114300" distR="114300" simplePos="0" relativeHeight="251659264" behindDoc="0" locked="0" layoutInCell="1" allowOverlap="1" wp14:anchorId="161AB602" wp14:editId="19C52ADE">
                <wp:simplePos x="0" y="0"/>
                <wp:positionH relativeFrom="column">
                  <wp:posOffset>2907665</wp:posOffset>
                </wp:positionH>
                <wp:positionV relativeFrom="paragraph">
                  <wp:posOffset>36830</wp:posOffset>
                </wp:positionV>
                <wp:extent cx="2017395" cy="0"/>
                <wp:effectExtent l="6350" t="12065" r="5080" b="698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D91E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2.9pt" to="387.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Gz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"/>
            </w:pict>
          </mc:Fallback>
        </mc:AlternateContent>
      </w:r>
      <w:r w:rsidR="00CB49C9" w:rsidRPr="007E672C">
        <w:rPr>
          <w:rFonts w:ascii="Times New Roman" w:hAnsi="Times New Roman"/>
          <w:color w:val="auto"/>
          <w:sz w:val="20"/>
          <w:szCs w:val="20"/>
        </w:rPr>
        <w:t xml:space="preserve">         </w:t>
      </w:r>
      <w:r w:rsidR="00CB49C9" w:rsidRPr="007E672C">
        <w:rPr>
          <w:rFonts w:ascii="Times New Roman" w:hAnsi="Times New Roman"/>
          <w:color w:val="auto"/>
          <w:sz w:val="20"/>
          <w:szCs w:val="20"/>
        </w:rPr>
        <w:tab/>
        <w:t xml:space="preserve"> </w:t>
      </w:r>
      <w:r w:rsidR="00CB49C9" w:rsidRPr="007E672C">
        <w:rPr>
          <w:rFonts w:ascii="Times New Roman" w:hAnsi="Times New Roman"/>
          <w:b w:val="0"/>
          <w:color w:val="auto"/>
          <w:sz w:val="20"/>
          <w:szCs w:val="20"/>
        </w:rPr>
        <w:tab/>
      </w:r>
      <w:r w:rsidR="00CB49C9" w:rsidRPr="007E672C">
        <w:rPr>
          <w:rFonts w:ascii="Times New Roman" w:hAnsi="Times New Roman"/>
          <w:color w:val="auto"/>
          <w:sz w:val="20"/>
          <w:szCs w:val="20"/>
        </w:rPr>
        <w:t xml:space="preserve">          </w:t>
      </w:r>
      <w:r w:rsidR="00CB49C9" w:rsidRPr="007E672C">
        <w:rPr>
          <w:rFonts w:ascii="Times New Roman" w:hAnsi="Times New Roman"/>
          <w:color w:val="auto"/>
          <w:sz w:val="20"/>
          <w:szCs w:val="20"/>
        </w:rPr>
        <w:tab/>
      </w:r>
    </w:p>
    <w:p w14:paraId="59A890CE" w14:textId="77777777" w:rsidR="00CB49C9" w:rsidRPr="007E672C" w:rsidRDefault="00CA3A52" w:rsidP="00CB49C9">
      <w:pPr>
        <w:pStyle w:val="Heading1"/>
        <w:spacing w:before="0" w:after="0"/>
        <w:rPr>
          <w:rFonts w:ascii="Times New Roman" w:hAnsi="Times New Roman"/>
          <w:i/>
          <w:sz w:val="26"/>
          <w:szCs w:val="26"/>
        </w:rPr>
      </w:pPr>
      <w:r w:rsidRPr="007E672C">
        <w:rPr>
          <w:rFonts w:ascii="Times New Roman" w:hAnsi="Times New Roman"/>
          <w:b w:val="0"/>
          <w:sz w:val="26"/>
          <w:szCs w:val="26"/>
        </w:rPr>
        <w:t>Số:</w:t>
      </w:r>
      <w:r w:rsidR="007F3438" w:rsidRPr="007E672C">
        <w:rPr>
          <w:rFonts w:ascii="Times New Roman" w:hAnsi="Times New Roman"/>
          <w:b w:val="0"/>
          <w:sz w:val="26"/>
          <w:szCs w:val="26"/>
        </w:rPr>
        <w:t xml:space="preserve">     </w:t>
      </w:r>
      <w:r w:rsidR="00545ADF" w:rsidRPr="007E672C">
        <w:rPr>
          <w:rFonts w:ascii="Times New Roman" w:hAnsi="Times New Roman"/>
          <w:b w:val="0"/>
          <w:sz w:val="26"/>
          <w:szCs w:val="26"/>
        </w:rPr>
        <w:t xml:space="preserve">  </w:t>
      </w:r>
      <w:r w:rsidR="0040350D" w:rsidRPr="007E672C">
        <w:rPr>
          <w:rFonts w:ascii="Times New Roman" w:hAnsi="Times New Roman"/>
          <w:b w:val="0"/>
          <w:sz w:val="26"/>
          <w:szCs w:val="26"/>
        </w:rPr>
        <w:t xml:space="preserve">     </w:t>
      </w:r>
      <w:r w:rsidR="00CB49C9" w:rsidRPr="007E672C">
        <w:rPr>
          <w:rFonts w:ascii="Times New Roman" w:hAnsi="Times New Roman"/>
          <w:b w:val="0"/>
          <w:sz w:val="26"/>
          <w:szCs w:val="26"/>
        </w:rPr>
        <w:t>/</w:t>
      </w:r>
      <w:r w:rsidR="00CD49D2" w:rsidRPr="007E672C">
        <w:rPr>
          <w:rFonts w:ascii="Times New Roman" w:hAnsi="Times New Roman"/>
          <w:b w:val="0"/>
          <w:sz w:val="26"/>
          <w:szCs w:val="26"/>
        </w:rPr>
        <w:t>202</w:t>
      </w:r>
      <w:r w:rsidR="00093CD8" w:rsidRPr="007E672C">
        <w:rPr>
          <w:rFonts w:ascii="Times New Roman" w:hAnsi="Times New Roman"/>
          <w:b w:val="0"/>
          <w:sz w:val="26"/>
          <w:szCs w:val="26"/>
        </w:rPr>
        <w:t>4</w:t>
      </w:r>
      <w:r w:rsidR="00CD49D2" w:rsidRPr="007E672C">
        <w:rPr>
          <w:rFonts w:ascii="Times New Roman" w:hAnsi="Times New Roman"/>
          <w:b w:val="0"/>
          <w:sz w:val="26"/>
          <w:szCs w:val="26"/>
        </w:rPr>
        <w:t>/</w:t>
      </w:r>
      <w:r w:rsidRPr="007E672C">
        <w:rPr>
          <w:rFonts w:ascii="Times New Roman" w:hAnsi="Times New Roman"/>
          <w:b w:val="0"/>
          <w:sz w:val="26"/>
          <w:szCs w:val="26"/>
        </w:rPr>
        <w:t xml:space="preserve">NQ-HĐND            </w:t>
      </w:r>
      <w:r w:rsidR="00CB49C9" w:rsidRPr="007E672C">
        <w:rPr>
          <w:rFonts w:ascii="Times New Roman" w:hAnsi="Times New Roman"/>
          <w:b w:val="0"/>
          <w:sz w:val="26"/>
          <w:szCs w:val="26"/>
        </w:rPr>
        <w:t xml:space="preserve"> </w:t>
      </w:r>
      <w:r w:rsidRPr="007E672C">
        <w:rPr>
          <w:rFonts w:ascii="Times New Roman" w:hAnsi="Times New Roman"/>
          <w:b w:val="0"/>
          <w:sz w:val="26"/>
          <w:szCs w:val="26"/>
        </w:rPr>
        <w:t xml:space="preserve">   </w:t>
      </w:r>
      <w:r w:rsidR="00A110A8" w:rsidRPr="007E672C">
        <w:rPr>
          <w:rFonts w:ascii="Times New Roman" w:hAnsi="Times New Roman"/>
          <w:b w:val="0"/>
          <w:i/>
          <w:sz w:val="26"/>
          <w:szCs w:val="26"/>
        </w:rPr>
        <w:t>Quảng Bình</w:t>
      </w:r>
      <w:r w:rsidR="00CB49C9" w:rsidRPr="007E672C">
        <w:rPr>
          <w:rFonts w:ascii="Times New Roman" w:hAnsi="Times New Roman"/>
          <w:b w:val="0"/>
          <w:i/>
          <w:sz w:val="26"/>
          <w:szCs w:val="26"/>
        </w:rPr>
        <w:t xml:space="preserve">, ngày </w:t>
      </w:r>
      <w:r w:rsidR="007F3438" w:rsidRPr="007E672C">
        <w:rPr>
          <w:rFonts w:ascii="Times New Roman" w:hAnsi="Times New Roman"/>
          <w:b w:val="0"/>
          <w:i/>
          <w:sz w:val="26"/>
          <w:szCs w:val="26"/>
        </w:rPr>
        <w:t xml:space="preserve">    </w:t>
      </w:r>
      <w:r w:rsidRPr="007E672C">
        <w:rPr>
          <w:rFonts w:ascii="Times New Roman" w:hAnsi="Times New Roman"/>
          <w:b w:val="0"/>
          <w:i/>
          <w:sz w:val="26"/>
          <w:szCs w:val="26"/>
        </w:rPr>
        <w:t xml:space="preserve"> </w:t>
      </w:r>
      <w:r w:rsidR="00CB49C9" w:rsidRPr="007E672C">
        <w:rPr>
          <w:rFonts w:ascii="Times New Roman" w:hAnsi="Times New Roman"/>
          <w:b w:val="0"/>
          <w:i/>
          <w:sz w:val="26"/>
          <w:szCs w:val="26"/>
        </w:rPr>
        <w:t xml:space="preserve">tháng </w:t>
      </w:r>
      <w:r w:rsidR="007F3438" w:rsidRPr="007E672C">
        <w:rPr>
          <w:rFonts w:ascii="Times New Roman" w:hAnsi="Times New Roman"/>
          <w:b w:val="0"/>
          <w:i/>
          <w:sz w:val="26"/>
          <w:szCs w:val="26"/>
        </w:rPr>
        <w:t xml:space="preserve">    </w:t>
      </w:r>
      <w:r w:rsidR="00CB49C9" w:rsidRPr="007E672C">
        <w:rPr>
          <w:rFonts w:ascii="Times New Roman" w:hAnsi="Times New Roman"/>
          <w:b w:val="0"/>
          <w:i/>
          <w:sz w:val="26"/>
          <w:szCs w:val="26"/>
        </w:rPr>
        <w:t xml:space="preserve"> năm 20</w:t>
      </w:r>
      <w:r w:rsidR="00B64197" w:rsidRPr="007E672C">
        <w:rPr>
          <w:rFonts w:ascii="Times New Roman" w:hAnsi="Times New Roman"/>
          <w:b w:val="0"/>
          <w:i/>
          <w:sz w:val="26"/>
          <w:szCs w:val="26"/>
        </w:rPr>
        <w:t>2</w:t>
      </w:r>
      <w:r w:rsidR="00093CD8" w:rsidRPr="007E672C">
        <w:rPr>
          <w:rFonts w:ascii="Times New Roman" w:hAnsi="Times New Roman"/>
          <w:b w:val="0"/>
          <w:i/>
          <w:sz w:val="26"/>
          <w:szCs w:val="26"/>
        </w:rPr>
        <w:t>4</w:t>
      </w:r>
    </w:p>
    <w:p w14:paraId="32C81D0E" w14:textId="77777777" w:rsidR="00CB49C9" w:rsidRPr="007E672C" w:rsidRDefault="00362283" w:rsidP="00545ADF">
      <w:pPr>
        <w:widowControl w:val="0"/>
        <w:jc w:val="both"/>
        <w:rPr>
          <w:b/>
          <w:sz w:val="28"/>
          <w:szCs w:val="28"/>
        </w:rPr>
      </w:pPr>
      <w:r w:rsidRPr="007E672C">
        <w:rPr>
          <w:b/>
          <w:bCs/>
          <w:noProof/>
          <w:sz w:val="28"/>
          <w:szCs w:val="28"/>
        </w:rPr>
        <mc:AlternateContent>
          <mc:Choice Requires="wps">
            <w:drawing>
              <wp:anchor distT="0" distB="0" distL="114300" distR="114300" simplePos="0" relativeHeight="251658240" behindDoc="0" locked="0" layoutInCell="1" allowOverlap="1" wp14:anchorId="3C0A4CB5" wp14:editId="722D8F39">
                <wp:simplePos x="0" y="0"/>
                <wp:positionH relativeFrom="column">
                  <wp:posOffset>158115</wp:posOffset>
                </wp:positionH>
                <wp:positionV relativeFrom="paragraph">
                  <wp:posOffset>64135</wp:posOffset>
                </wp:positionV>
                <wp:extent cx="1390650" cy="295275"/>
                <wp:effectExtent l="9525" t="13335" r="9525" b="152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95275"/>
                        </a:xfrm>
                        <a:prstGeom prst="rect">
                          <a:avLst/>
                        </a:prstGeom>
                        <a:solidFill>
                          <a:srgbClr val="FFFFFF"/>
                        </a:solidFill>
                        <a:ln w="12700">
                          <a:solidFill>
                            <a:srgbClr val="000000"/>
                          </a:solidFill>
                          <a:miter lim="800000"/>
                          <a:headEnd/>
                          <a:tailEnd/>
                        </a:ln>
                      </wps:spPr>
                      <wps:txbx>
                        <w:txbxContent>
                          <w:p w14:paraId="5A6FBE9D" w14:textId="77777777" w:rsidR="00850912" w:rsidRPr="00F81E8F" w:rsidRDefault="00850912" w:rsidP="00850912">
                            <w:pPr>
                              <w:spacing w:line="320" w:lineRule="exact"/>
                              <w:jc w:val="center"/>
                              <w:rPr>
                                <w:b/>
                              </w:rPr>
                            </w:pPr>
                            <w:r w:rsidRPr="00F81E8F">
                              <w:rPr>
                                <w:b/>
                              </w:rPr>
                              <w:t>DỰ THẢO</w:t>
                            </w:r>
                            <w:r w:rsidR="00A110A8">
                              <w:rPr>
                                <w:b/>
                              </w:rPr>
                              <w:t xml:space="preserve"> (L</w:t>
                            </w:r>
                            <w:r w:rsidR="00783EF2">
                              <w:rPr>
                                <w:b/>
                              </w:rPr>
                              <w:t>4</w:t>
                            </w:r>
                            <w:r w:rsidR="00A110A8">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A4CB5" id="_x0000_t202" coordsize="21600,21600" o:spt="202" path="m,l,21600r21600,l21600,xe">
                <v:stroke joinstyle="miter"/>
                <v:path gradientshapeok="t" o:connecttype="rect"/>
              </v:shapetype>
              <v:shape id="Text Box 5" o:spid="_x0000_s1026" type="#_x0000_t202" style="position:absolute;left:0;text-align:left;margin-left:12.45pt;margin-top:5.05pt;width:109.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" strokeweight="1pt">
                <v:textbox>
                  <w:txbxContent>
                    <w:p w14:paraId="5A6FBE9D" w14:textId="77777777" w:rsidR="00850912" w:rsidRPr="00F81E8F" w:rsidRDefault="00850912" w:rsidP="00850912">
                      <w:pPr>
                        <w:spacing w:line="320" w:lineRule="exact"/>
                        <w:jc w:val="center"/>
                        <w:rPr>
                          <w:b/>
                        </w:rPr>
                      </w:pPr>
                      <w:r w:rsidRPr="00F81E8F">
                        <w:rPr>
                          <w:b/>
                        </w:rPr>
                        <w:t>DỰ THẢO</w:t>
                      </w:r>
                      <w:r w:rsidR="00A110A8">
                        <w:rPr>
                          <w:b/>
                        </w:rPr>
                        <w:t xml:space="preserve"> (L</w:t>
                      </w:r>
                      <w:r w:rsidR="00783EF2">
                        <w:rPr>
                          <w:b/>
                        </w:rPr>
                        <w:t>4</w:t>
                      </w:r>
                      <w:r w:rsidR="00A110A8">
                        <w:rPr>
                          <w:b/>
                        </w:rPr>
                        <w:t>)</w:t>
                      </w:r>
                    </w:p>
                  </w:txbxContent>
                </v:textbox>
              </v:shape>
            </w:pict>
          </mc:Fallback>
        </mc:AlternateContent>
      </w:r>
      <w:r w:rsidR="00CB49C9" w:rsidRPr="007E672C">
        <w:rPr>
          <w:b/>
          <w:sz w:val="28"/>
          <w:szCs w:val="28"/>
        </w:rPr>
        <w:t xml:space="preserve">  </w:t>
      </w:r>
    </w:p>
    <w:p w14:paraId="420F8358" w14:textId="77777777" w:rsidR="00510F4D" w:rsidRPr="007E672C" w:rsidRDefault="00510F4D" w:rsidP="0040350D">
      <w:pPr>
        <w:widowControl w:val="0"/>
        <w:jc w:val="center"/>
        <w:rPr>
          <w:b/>
          <w:sz w:val="28"/>
        </w:rPr>
      </w:pPr>
    </w:p>
    <w:p w14:paraId="682E97F7" w14:textId="77777777" w:rsidR="00CB49C9" w:rsidRPr="007E672C" w:rsidRDefault="00CB49C9" w:rsidP="0040350D">
      <w:pPr>
        <w:widowControl w:val="0"/>
        <w:jc w:val="center"/>
        <w:rPr>
          <w:b/>
          <w:sz w:val="28"/>
        </w:rPr>
      </w:pPr>
      <w:r w:rsidRPr="007E672C">
        <w:rPr>
          <w:b/>
          <w:sz w:val="28"/>
        </w:rPr>
        <w:t>NGHỊ QUYẾT</w:t>
      </w:r>
    </w:p>
    <w:p w14:paraId="5E88C621" w14:textId="77777777" w:rsidR="00362283" w:rsidRPr="007E672C" w:rsidRDefault="00362283" w:rsidP="00545ADF">
      <w:pPr>
        <w:pStyle w:val="BodyTextIndent2"/>
        <w:spacing w:before="0"/>
        <w:ind w:firstLine="539"/>
        <w:jc w:val="center"/>
        <w:rPr>
          <w:b/>
          <w:snapToGrid w:val="0"/>
          <w:szCs w:val="28"/>
        </w:rPr>
      </w:pPr>
      <w:r w:rsidRPr="007E672C">
        <w:rPr>
          <w:b/>
          <w:snapToGrid w:val="0"/>
          <w:szCs w:val="28"/>
        </w:rPr>
        <w:t>Quy định các tiêu chí để quyết định thực hiện đấu thầu lựa chọn nhà đầu tư thực hiện dự án đầu tư có sử dụng đất</w:t>
      </w:r>
    </w:p>
    <w:p w14:paraId="4025D34E" w14:textId="77777777" w:rsidR="00093CD8" w:rsidRPr="007E672C" w:rsidRDefault="00A110A8" w:rsidP="00545ADF">
      <w:pPr>
        <w:pStyle w:val="BodyTextIndent2"/>
        <w:spacing w:before="0"/>
        <w:ind w:firstLine="539"/>
        <w:jc w:val="center"/>
        <w:rPr>
          <w:b/>
          <w:snapToGrid w:val="0"/>
          <w:szCs w:val="28"/>
        </w:rPr>
      </w:pPr>
      <w:r w:rsidRPr="007E672C">
        <w:rPr>
          <w:b/>
          <w:snapToGrid w:val="0"/>
          <w:szCs w:val="28"/>
        </w:rPr>
        <w:t>trên địa bàn tỉnh Quảng Bình</w:t>
      </w:r>
    </w:p>
    <w:p w14:paraId="06281FB8" w14:textId="77777777" w:rsidR="00510F4D" w:rsidRPr="007E672C" w:rsidRDefault="00362283" w:rsidP="00545ADF">
      <w:pPr>
        <w:pStyle w:val="BodyTextIndent2"/>
        <w:spacing w:before="0"/>
        <w:ind w:firstLine="539"/>
        <w:jc w:val="center"/>
      </w:pPr>
      <w:r w:rsidRPr="007E672C">
        <w:rPr>
          <w:noProof/>
        </w:rPr>
        <mc:AlternateContent>
          <mc:Choice Requires="wps">
            <w:drawing>
              <wp:anchor distT="0" distB="0" distL="114300" distR="114300" simplePos="0" relativeHeight="251657216" behindDoc="0" locked="0" layoutInCell="1" allowOverlap="1" wp14:anchorId="58DC64E2" wp14:editId="1A171097">
                <wp:simplePos x="0" y="0"/>
                <wp:positionH relativeFrom="column">
                  <wp:posOffset>2138680</wp:posOffset>
                </wp:positionH>
                <wp:positionV relativeFrom="paragraph">
                  <wp:posOffset>80645</wp:posOffset>
                </wp:positionV>
                <wp:extent cx="1587500" cy="0"/>
                <wp:effectExtent l="8890" t="9525" r="1333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B5D7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pt,6.35pt" to="293.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V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Pp/G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"/>
            </w:pict>
          </mc:Fallback>
        </mc:AlternateContent>
      </w:r>
    </w:p>
    <w:p w14:paraId="4C559B27" w14:textId="77777777" w:rsidR="00CB49C9" w:rsidRPr="007E672C" w:rsidRDefault="00CB49C9" w:rsidP="00545ADF">
      <w:pPr>
        <w:pStyle w:val="BodyTextIndent2"/>
        <w:spacing w:before="0"/>
        <w:ind w:firstLine="539"/>
        <w:jc w:val="center"/>
      </w:pPr>
    </w:p>
    <w:p w14:paraId="0B2E01AF" w14:textId="77777777" w:rsidR="00CB49C9" w:rsidRPr="007E672C" w:rsidRDefault="00CB49C9" w:rsidP="00CB49C9">
      <w:pPr>
        <w:pStyle w:val="BodyTextIndent2"/>
        <w:spacing w:before="0"/>
        <w:ind w:firstLine="0"/>
        <w:jc w:val="center"/>
        <w:rPr>
          <w:b/>
        </w:rPr>
      </w:pPr>
      <w:r w:rsidRPr="007E672C">
        <w:rPr>
          <w:b/>
        </w:rPr>
        <w:t xml:space="preserve">HỘI ĐỒNG NHÂN DÂN TỈNH </w:t>
      </w:r>
      <w:r w:rsidR="00A110A8" w:rsidRPr="007E672C">
        <w:rPr>
          <w:b/>
        </w:rPr>
        <w:t>QUẢNG BÌNH</w:t>
      </w:r>
    </w:p>
    <w:p w14:paraId="7F035A3B" w14:textId="77777777" w:rsidR="00CB49C9" w:rsidRPr="007E672C" w:rsidRDefault="00CB49C9" w:rsidP="00CB49C9">
      <w:pPr>
        <w:pStyle w:val="BodyTextIndent2"/>
        <w:spacing w:before="0"/>
        <w:ind w:firstLine="0"/>
        <w:jc w:val="center"/>
        <w:rPr>
          <w:b/>
        </w:rPr>
      </w:pPr>
      <w:r w:rsidRPr="007E672C">
        <w:rPr>
          <w:b/>
        </w:rPr>
        <w:t xml:space="preserve">KHÓA </w:t>
      </w:r>
      <w:r w:rsidR="00093CD8" w:rsidRPr="007E672C">
        <w:rPr>
          <w:b/>
        </w:rPr>
        <w:t xml:space="preserve">    </w:t>
      </w:r>
      <w:r w:rsidRPr="007E672C">
        <w:rPr>
          <w:b/>
        </w:rPr>
        <w:t>, KỲ HỌP</w:t>
      </w:r>
      <w:r w:rsidR="003F1F2F" w:rsidRPr="007E672C">
        <w:rPr>
          <w:b/>
        </w:rPr>
        <w:t xml:space="preserve"> LẦN</w:t>
      </w:r>
      <w:r w:rsidRPr="007E672C">
        <w:rPr>
          <w:b/>
        </w:rPr>
        <w:t xml:space="preserve"> THỨ </w:t>
      </w:r>
      <w:r w:rsidR="0023348B" w:rsidRPr="007E672C">
        <w:rPr>
          <w:b/>
        </w:rPr>
        <w:t xml:space="preserve">  </w:t>
      </w:r>
    </w:p>
    <w:p w14:paraId="3EA98A76" w14:textId="77777777" w:rsidR="00CB49C9" w:rsidRPr="007E672C" w:rsidRDefault="00CB49C9" w:rsidP="00CB49C9">
      <w:pPr>
        <w:widowControl w:val="0"/>
        <w:spacing w:after="120"/>
        <w:ind w:firstLine="540"/>
        <w:jc w:val="both"/>
        <w:rPr>
          <w:snapToGrid w:val="0"/>
          <w:spacing w:val="2"/>
          <w:sz w:val="28"/>
          <w:szCs w:val="12"/>
        </w:rPr>
      </w:pPr>
    </w:p>
    <w:p w14:paraId="0931A29E" w14:textId="77777777" w:rsidR="00F477A4" w:rsidRPr="007E672C" w:rsidRDefault="00F477A4" w:rsidP="000E43BE">
      <w:pPr>
        <w:pStyle w:val="NormalWeb"/>
        <w:spacing w:before="0" w:after="0" w:line="269" w:lineRule="auto"/>
        <w:ind w:firstLine="709"/>
        <w:jc w:val="both"/>
        <w:rPr>
          <w:i/>
          <w:iCs/>
          <w:sz w:val="28"/>
          <w:szCs w:val="28"/>
        </w:rPr>
      </w:pPr>
      <w:r w:rsidRPr="007E672C">
        <w:rPr>
          <w:i/>
          <w:iCs/>
          <w:sz w:val="28"/>
          <w:szCs w:val="28"/>
        </w:rPr>
        <w:t xml:space="preserve">Căn cứ Luật Tổ chức chính quyền địa phương ngày 19 tháng 6 năm 2015; </w:t>
      </w:r>
    </w:p>
    <w:p w14:paraId="50384164" w14:textId="77777777" w:rsidR="00F477A4" w:rsidRPr="007E672C" w:rsidRDefault="00F477A4" w:rsidP="000E43BE">
      <w:pPr>
        <w:pStyle w:val="NormalWeb"/>
        <w:spacing w:before="0" w:after="0" w:line="269" w:lineRule="auto"/>
        <w:ind w:firstLine="709"/>
        <w:jc w:val="both"/>
        <w:rPr>
          <w:sz w:val="28"/>
          <w:szCs w:val="28"/>
        </w:rPr>
      </w:pPr>
      <w:r w:rsidRPr="007E672C">
        <w:rPr>
          <w:i/>
          <w:iCs/>
          <w:sz w:val="28"/>
          <w:szCs w:val="28"/>
        </w:rPr>
        <w:t>Căn cứ Luật Sửa đổi, bổ sung một số điều của Luật Tổ chức Chính phủ và Luật Tổ chức chính quyền địa phương ngày 22 tháng 11 năm 2019;</w:t>
      </w:r>
    </w:p>
    <w:p w14:paraId="193189CC" w14:textId="77777777" w:rsidR="00E677E3" w:rsidRPr="007E672C" w:rsidRDefault="00E677E3" w:rsidP="000E43BE">
      <w:pPr>
        <w:pStyle w:val="NormalWeb"/>
        <w:spacing w:before="0" w:after="0" w:line="269" w:lineRule="auto"/>
        <w:ind w:firstLine="709"/>
        <w:jc w:val="both"/>
        <w:rPr>
          <w:i/>
          <w:iCs/>
          <w:sz w:val="28"/>
          <w:szCs w:val="28"/>
        </w:rPr>
      </w:pPr>
      <w:r w:rsidRPr="007E672C">
        <w:rPr>
          <w:i/>
          <w:iCs/>
          <w:sz w:val="28"/>
          <w:szCs w:val="28"/>
        </w:rPr>
        <w:t>Căn cứ Luật Đất đai ngày 18 tháng 01 năm 2024;</w:t>
      </w:r>
    </w:p>
    <w:p w14:paraId="1C80233D" w14:textId="77777777" w:rsidR="00362283" w:rsidRPr="007E672C" w:rsidRDefault="00362283" w:rsidP="000E43BE">
      <w:pPr>
        <w:pStyle w:val="NormalWeb"/>
        <w:spacing w:before="0" w:after="0" w:line="269" w:lineRule="auto"/>
        <w:ind w:firstLine="709"/>
        <w:jc w:val="both"/>
        <w:rPr>
          <w:i/>
          <w:iCs/>
          <w:sz w:val="28"/>
          <w:szCs w:val="28"/>
        </w:rPr>
      </w:pPr>
      <w:r w:rsidRPr="007E672C">
        <w:rPr>
          <w:i/>
          <w:iCs/>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7AD4A39D" w14:textId="77777777" w:rsidR="00A30418" w:rsidRPr="007E672C" w:rsidRDefault="00A30418" w:rsidP="000E43BE">
      <w:pPr>
        <w:spacing w:line="269" w:lineRule="auto"/>
        <w:ind w:firstLine="709"/>
        <w:jc w:val="both"/>
        <w:rPr>
          <w:bCs/>
          <w:i/>
          <w:spacing w:val="-4"/>
          <w:sz w:val="28"/>
          <w:szCs w:val="28"/>
        </w:rPr>
      </w:pPr>
      <w:r w:rsidRPr="007E672C">
        <w:rPr>
          <w:i/>
          <w:spacing w:val="-4"/>
          <w:sz w:val="28"/>
          <w:szCs w:val="28"/>
        </w:rPr>
        <w:t>Xét Tờ trình số       /TTr-UBND ngày      tháng      năm 2024 của Ủy ban nhân dân tỉnh</w:t>
      </w:r>
      <w:r w:rsidRPr="007E672C">
        <w:rPr>
          <w:i/>
          <w:iCs/>
          <w:spacing w:val="-4"/>
          <w:sz w:val="28"/>
          <w:szCs w:val="28"/>
          <w:shd w:val="clear" w:color="auto" w:fill="FFFFFF"/>
        </w:rPr>
        <w:t xml:space="preserve"> về việc đề nghị Hội đồng nhân dân tỉnh ban hành Nghị quyết</w:t>
      </w:r>
      <w:r w:rsidRPr="007E672C">
        <w:rPr>
          <w:bCs/>
          <w:spacing w:val="-4"/>
          <w:sz w:val="28"/>
          <w:szCs w:val="28"/>
        </w:rPr>
        <w:t xml:space="preserve"> </w:t>
      </w:r>
      <w:r w:rsidR="00C73B45" w:rsidRPr="007E672C">
        <w:rPr>
          <w:bCs/>
          <w:i/>
          <w:spacing w:val="-4"/>
          <w:sz w:val="28"/>
          <w:szCs w:val="28"/>
        </w:rPr>
        <w:t>Quy định các tiêu chí để quyết định thực hiện đấu thầu lựa chọn nhà đầu tư thực hiện dự án đầu tư có sử dụng đất trên địa bàn tỉnh Quảng Bình</w:t>
      </w:r>
      <w:r w:rsidRPr="007E672C">
        <w:rPr>
          <w:i/>
          <w:spacing w:val="-4"/>
          <w:sz w:val="28"/>
          <w:szCs w:val="28"/>
        </w:rPr>
        <w:t>; Báo cáo thẩm tra của Ban Kinh tế - Ngân sách; ý kiến thảo luận của đại biểu Hội đồng nhân dân tại kỳ họp.</w:t>
      </w:r>
    </w:p>
    <w:p w14:paraId="4A95B0AD" w14:textId="77777777" w:rsidR="006127F0" w:rsidRPr="007E672C" w:rsidRDefault="006127F0" w:rsidP="000E43BE">
      <w:pPr>
        <w:widowControl w:val="0"/>
        <w:spacing w:line="269" w:lineRule="auto"/>
        <w:ind w:firstLine="720"/>
        <w:jc w:val="center"/>
        <w:rPr>
          <w:b/>
          <w:snapToGrid w:val="0"/>
          <w:sz w:val="28"/>
          <w:szCs w:val="28"/>
        </w:rPr>
      </w:pPr>
    </w:p>
    <w:p w14:paraId="6BA7B363" w14:textId="77777777" w:rsidR="00CA3A52" w:rsidRPr="007E672C" w:rsidRDefault="00CB49C9" w:rsidP="000E43BE">
      <w:pPr>
        <w:widowControl w:val="0"/>
        <w:spacing w:line="269" w:lineRule="auto"/>
        <w:ind w:firstLine="720"/>
        <w:jc w:val="center"/>
        <w:rPr>
          <w:b/>
          <w:snapToGrid w:val="0"/>
          <w:sz w:val="28"/>
          <w:szCs w:val="28"/>
        </w:rPr>
      </w:pPr>
      <w:r w:rsidRPr="007E672C">
        <w:rPr>
          <w:b/>
          <w:snapToGrid w:val="0"/>
          <w:sz w:val="28"/>
          <w:szCs w:val="28"/>
        </w:rPr>
        <w:t>QUY</w:t>
      </w:r>
      <w:r w:rsidR="002D132F" w:rsidRPr="007E672C">
        <w:rPr>
          <w:b/>
          <w:snapToGrid w:val="0"/>
          <w:sz w:val="28"/>
          <w:szCs w:val="28"/>
        </w:rPr>
        <w:t>Ế</w:t>
      </w:r>
      <w:r w:rsidRPr="007E672C">
        <w:rPr>
          <w:b/>
          <w:snapToGrid w:val="0"/>
          <w:sz w:val="28"/>
          <w:szCs w:val="28"/>
        </w:rPr>
        <w:t>T NGHỊ:</w:t>
      </w:r>
    </w:p>
    <w:p w14:paraId="1B99D54D" w14:textId="77777777" w:rsidR="000E43BE" w:rsidRPr="007E672C" w:rsidRDefault="00141183" w:rsidP="000E43BE">
      <w:pPr>
        <w:spacing w:line="269" w:lineRule="auto"/>
        <w:ind w:firstLine="709"/>
        <w:jc w:val="both"/>
        <w:rPr>
          <w:b/>
          <w:bCs/>
          <w:snapToGrid w:val="0"/>
          <w:sz w:val="22"/>
          <w:szCs w:val="28"/>
        </w:rPr>
      </w:pPr>
      <w:r w:rsidRPr="007E672C">
        <w:rPr>
          <w:b/>
          <w:bCs/>
          <w:snapToGrid w:val="0"/>
          <w:sz w:val="28"/>
          <w:szCs w:val="28"/>
        </w:rPr>
        <w:tab/>
      </w:r>
    </w:p>
    <w:p w14:paraId="7798BA05" w14:textId="77777777" w:rsidR="003979A3" w:rsidRPr="007E672C" w:rsidRDefault="00CB49C9" w:rsidP="006127F0">
      <w:pPr>
        <w:spacing w:before="40" w:after="40" w:line="271" w:lineRule="auto"/>
        <w:ind w:firstLine="709"/>
        <w:jc w:val="both"/>
        <w:rPr>
          <w:snapToGrid w:val="0"/>
          <w:sz w:val="28"/>
          <w:szCs w:val="28"/>
        </w:rPr>
      </w:pPr>
      <w:r w:rsidRPr="007E672C">
        <w:rPr>
          <w:b/>
          <w:bCs/>
          <w:snapToGrid w:val="0"/>
          <w:sz w:val="28"/>
          <w:szCs w:val="28"/>
        </w:rPr>
        <w:t>Điều 1</w:t>
      </w:r>
      <w:r w:rsidRPr="007E672C">
        <w:rPr>
          <w:snapToGrid w:val="0"/>
          <w:sz w:val="28"/>
          <w:szCs w:val="28"/>
        </w:rPr>
        <w:t>.</w:t>
      </w:r>
      <w:r w:rsidR="003979A3" w:rsidRPr="007E672C">
        <w:rPr>
          <w:snapToGrid w:val="0"/>
          <w:sz w:val="28"/>
          <w:szCs w:val="28"/>
        </w:rPr>
        <w:t xml:space="preserve"> </w:t>
      </w:r>
      <w:bookmarkStart w:id="0" w:name="dieu_1"/>
      <w:r w:rsidR="003979A3" w:rsidRPr="007E672C">
        <w:rPr>
          <w:b/>
          <w:snapToGrid w:val="0"/>
          <w:sz w:val="28"/>
          <w:szCs w:val="28"/>
        </w:rPr>
        <w:t>Phạm vi điều chỉnh và đối tượng áp dụng</w:t>
      </w:r>
      <w:bookmarkEnd w:id="0"/>
    </w:p>
    <w:p w14:paraId="392543DC" w14:textId="77777777" w:rsidR="00A110A8" w:rsidRPr="007E672C" w:rsidRDefault="00FE0B66" w:rsidP="006127F0">
      <w:pPr>
        <w:spacing w:before="40" w:after="40" w:line="271" w:lineRule="auto"/>
        <w:ind w:firstLine="709"/>
        <w:jc w:val="both"/>
        <w:rPr>
          <w:snapToGrid w:val="0"/>
          <w:spacing w:val="-4"/>
          <w:sz w:val="28"/>
          <w:szCs w:val="28"/>
        </w:rPr>
      </w:pPr>
      <w:r w:rsidRPr="007E672C">
        <w:rPr>
          <w:snapToGrid w:val="0"/>
          <w:spacing w:val="-4"/>
          <w:sz w:val="28"/>
          <w:szCs w:val="28"/>
        </w:rPr>
        <w:t xml:space="preserve">1. Phạm vi điều chỉnh: </w:t>
      </w:r>
      <w:r w:rsidR="003979A3" w:rsidRPr="007E672C">
        <w:rPr>
          <w:snapToGrid w:val="0"/>
          <w:spacing w:val="-4"/>
          <w:sz w:val="28"/>
          <w:szCs w:val="28"/>
        </w:rPr>
        <w:t xml:space="preserve">Nghị </w:t>
      </w:r>
      <w:r w:rsidR="00B62758" w:rsidRPr="007E672C">
        <w:rPr>
          <w:snapToGrid w:val="0"/>
          <w:spacing w:val="-4"/>
          <w:sz w:val="28"/>
          <w:szCs w:val="28"/>
        </w:rPr>
        <w:t>quyết</w:t>
      </w:r>
      <w:r w:rsidR="003979A3" w:rsidRPr="007E672C">
        <w:rPr>
          <w:snapToGrid w:val="0"/>
          <w:spacing w:val="-4"/>
          <w:sz w:val="28"/>
          <w:szCs w:val="28"/>
        </w:rPr>
        <w:t xml:space="preserve"> này </w:t>
      </w:r>
      <w:r w:rsidR="00A110A8" w:rsidRPr="007E672C">
        <w:rPr>
          <w:snapToGrid w:val="0"/>
          <w:spacing w:val="-4"/>
          <w:sz w:val="28"/>
          <w:szCs w:val="28"/>
        </w:rPr>
        <w:t xml:space="preserve">quy định các tiêu chí để quyết định thực hiện đấu thầu lựa chọn nhà đầu tư thực hiện dự án đầu tư có sử dụng đất </w:t>
      </w:r>
      <w:r w:rsidR="00A110A8" w:rsidRPr="007E672C">
        <w:rPr>
          <w:spacing w:val="-4"/>
          <w:sz w:val="28"/>
          <w:szCs w:val="28"/>
          <w:lang w:val="nl-NL"/>
        </w:rPr>
        <w:t xml:space="preserve">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Quảng Bình theo quy định </w:t>
      </w:r>
      <w:r w:rsidR="003F670D" w:rsidRPr="007E672C">
        <w:rPr>
          <w:spacing w:val="-4"/>
          <w:sz w:val="28"/>
          <w:szCs w:val="28"/>
          <w:lang w:val="nl-NL"/>
        </w:rPr>
        <w:t>tại điểm a khoản 1 Điều 126 Luật Đất đai.</w:t>
      </w:r>
    </w:p>
    <w:p w14:paraId="65A91414" w14:textId="77777777" w:rsidR="00FE0B66" w:rsidRPr="007E672C" w:rsidRDefault="00FE0B66" w:rsidP="006127F0">
      <w:pPr>
        <w:spacing w:before="40" w:after="40" w:line="271" w:lineRule="auto"/>
        <w:ind w:firstLine="709"/>
        <w:jc w:val="both"/>
        <w:rPr>
          <w:sz w:val="28"/>
          <w:szCs w:val="28"/>
        </w:rPr>
      </w:pPr>
      <w:r w:rsidRPr="007E672C">
        <w:rPr>
          <w:snapToGrid w:val="0"/>
          <w:sz w:val="28"/>
          <w:szCs w:val="28"/>
        </w:rPr>
        <w:t>2</w:t>
      </w:r>
      <w:r w:rsidRPr="007E672C">
        <w:rPr>
          <w:sz w:val="28"/>
          <w:szCs w:val="28"/>
        </w:rPr>
        <w:t>. Đối tượng áp dụng:</w:t>
      </w:r>
      <w:r w:rsidR="001B1F65" w:rsidRPr="007E672C">
        <w:rPr>
          <w:sz w:val="28"/>
          <w:szCs w:val="28"/>
        </w:rPr>
        <w:t xml:space="preserve"> </w:t>
      </w:r>
      <w:r w:rsidR="003F670D" w:rsidRPr="007E672C">
        <w:rPr>
          <w:sz w:val="28"/>
          <w:szCs w:val="28"/>
        </w:rPr>
        <w:t>Ủy ban nhân dân tỉnh, các Sở, ban, ngành, Ủy ban nhân dân cấp huyện và các t</w:t>
      </w:r>
      <w:r w:rsidR="001B1F65" w:rsidRPr="007E672C">
        <w:rPr>
          <w:sz w:val="28"/>
          <w:szCs w:val="28"/>
        </w:rPr>
        <w:t xml:space="preserve">ổ chức, cá nhân có liên quan đến hoạt động </w:t>
      </w:r>
      <w:r w:rsidR="009C3AA9" w:rsidRPr="007E672C">
        <w:rPr>
          <w:sz w:val="28"/>
          <w:szCs w:val="28"/>
        </w:rPr>
        <w:t xml:space="preserve">đấu thầu </w:t>
      </w:r>
      <w:r w:rsidR="001B1F65" w:rsidRPr="007E672C">
        <w:rPr>
          <w:sz w:val="28"/>
          <w:szCs w:val="28"/>
        </w:rPr>
        <w:lastRenderedPageBreak/>
        <w:t xml:space="preserve">lựa chọn nhà đầu tư thực hiện dự án đầu tư </w:t>
      </w:r>
      <w:r w:rsidR="009C3AA9" w:rsidRPr="007E672C">
        <w:rPr>
          <w:sz w:val="28"/>
          <w:szCs w:val="28"/>
        </w:rPr>
        <w:t xml:space="preserve">có sử dụng đất trên địa bàn tỉnh Quảng Bình </w:t>
      </w:r>
      <w:r w:rsidR="001B1F65" w:rsidRPr="007E672C">
        <w:rPr>
          <w:sz w:val="28"/>
          <w:szCs w:val="28"/>
        </w:rPr>
        <w:t>quy định tại khoản 1 Điều này.</w:t>
      </w:r>
    </w:p>
    <w:p w14:paraId="22743635" w14:textId="77777777" w:rsidR="002C3D72" w:rsidRPr="007E672C" w:rsidRDefault="002C3D72" w:rsidP="006127F0">
      <w:pPr>
        <w:spacing w:before="40" w:after="40" w:line="271" w:lineRule="auto"/>
        <w:ind w:firstLine="720"/>
        <w:jc w:val="both"/>
        <w:rPr>
          <w:sz w:val="28"/>
          <w:szCs w:val="28"/>
        </w:rPr>
      </w:pPr>
      <w:bookmarkStart w:id="1" w:name="_Hlk177659663"/>
      <w:r w:rsidRPr="007E672C">
        <w:rPr>
          <w:b/>
          <w:bCs/>
          <w:sz w:val="28"/>
          <w:szCs w:val="28"/>
        </w:rPr>
        <w:t xml:space="preserve">Điều </w:t>
      </w:r>
      <w:r w:rsidR="00317D76" w:rsidRPr="007E672C">
        <w:rPr>
          <w:b/>
          <w:bCs/>
          <w:sz w:val="28"/>
          <w:szCs w:val="28"/>
        </w:rPr>
        <w:t>2</w:t>
      </w:r>
      <w:r w:rsidRPr="007E672C">
        <w:rPr>
          <w:b/>
          <w:bCs/>
          <w:sz w:val="28"/>
          <w:szCs w:val="28"/>
        </w:rPr>
        <w:t>.</w:t>
      </w:r>
      <w:r w:rsidRPr="007E672C">
        <w:rPr>
          <w:sz w:val="28"/>
          <w:szCs w:val="28"/>
        </w:rPr>
        <w:t xml:space="preserve"> </w:t>
      </w:r>
      <w:r w:rsidRPr="007E672C">
        <w:rPr>
          <w:b/>
          <w:bCs/>
          <w:sz w:val="28"/>
          <w:szCs w:val="28"/>
        </w:rPr>
        <w:t xml:space="preserve">Tiêu chí </w:t>
      </w:r>
      <w:r w:rsidR="00317D76" w:rsidRPr="007E672C">
        <w:rPr>
          <w:b/>
          <w:bCs/>
          <w:sz w:val="28"/>
          <w:szCs w:val="28"/>
        </w:rPr>
        <w:t>chung</w:t>
      </w:r>
    </w:p>
    <w:bookmarkEnd w:id="1"/>
    <w:p w14:paraId="5F505B28" w14:textId="77777777" w:rsidR="00D276B8" w:rsidRPr="007E672C" w:rsidRDefault="00317D76" w:rsidP="006127F0">
      <w:pPr>
        <w:spacing w:before="40" w:after="40" w:line="271" w:lineRule="auto"/>
        <w:ind w:firstLine="720"/>
        <w:jc w:val="both"/>
        <w:rPr>
          <w:sz w:val="28"/>
          <w:szCs w:val="28"/>
        </w:rPr>
      </w:pPr>
      <w:r w:rsidRPr="007E672C">
        <w:rPr>
          <w:sz w:val="28"/>
          <w:szCs w:val="28"/>
        </w:rPr>
        <w:t>1.</w:t>
      </w:r>
      <w:r w:rsidR="00D276B8" w:rsidRPr="007E672C">
        <w:rPr>
          <w:sz w:val="28"/>
          <w:szCs w:val="28"/>
        </w:rPr>
        <w:t xml:space="preserve"> Thuộc trường hợp nhà nước thu hồi đất theo quy định tại khoản 27 Điều 79 Luật Đất đai.</w:t>
      </w:r>
    </w:p>
    <w:p w14:paraId="28C5E772" w14:textId="77777777" w:rsidR="00523FAA" w:rsidRPr="007E672C" w:rsidRDefault="00523FAA" w:rsidP="006127F0">
      <w:pPr>
        <w:spacing w:before="40" w:after="40" w:line="271" w:lineRule="auto"/>
        <w:ind w:firstLine="720"/>
        <w:jc w:val="both"/>
        <w:rPr>
          <w:sz w:val="28"/>
          <w:szCs w:val="28"/>
        </w:rPr>
      </w:pPr>
      <w:r w:rsidRPr="007E672C">
        <w:rPr>
          <w:sz w:val="28"/>
          <w:szCs w:val="28"/>
        </w:rPr>
        <w:t>2. Không thuộc trường hợp giao đất, cho thuê đất thông qua đấu giá quyền sử dụng đất theo quy định tại Điều 125 Luật Đất đai.</w:t>
      </w:r>
    </w:p>
    <w:p w14:paraId="4B4CD90E" w14:textId="77777777" w:rsidR="0004239C" w:rsidRPr="007E672C" w:rsidRDefault="00523FAA" w:rsidP="006127F0">
      <w:pPr>
        <w:spacing w:before="40" w:after="40" w:line="271" w:lineRule="auto"/>
        <w:ind w:firstLine="709"/>
        <w:jc w:val="both"/>
        <w:rPr>
          <w:sz w:val="28"/>
          <w:szCs w:val="28"/>
        </w:rPr>
      </w:pPr>
      <w:r w:rsidRPr="007E672C">
        <w:rPr>
          <w:sz w:val="28"/>
          <w:szCs w:val="28"/>
        </w:rPr>
        <w:t>3</w:t>
      </w:r>
      <w:r w:rsidR="00317D76" w:rsidRPr="007E672C">
        <w:rPr>
          <w:sz w:val="28"/>
          <w:szCs w:val="28"/>
        </w:rPr>
        <w:t>.</w:t>
      </w:r>
      <w:r w:rsidR="009C27D9" w:rsidRPr="007E672C">
        <w:rPr>
          <w:sz w:val="28"/>
          <w:szCs w:val="28"/>
        </w:rPr>
        <w:t xml:space="preserve"> </w:t>
      </w:r>
      <w:r w:rsidR="00413AAF" w:rsidRPr="007E672C">
        <w:rPr>
          <w:sz w:val="28"/>
          <w:szCs w:val="28"/>
        </w:rPr>
        <w:t>Phù hợp với Quy hoạch sử dụng đất cấp huyện (nếu có); Quy hoạch chung xây dựng và các quy hoạch có tính chất kỹ thuật, chuyên ngành khác</w:t>
      </w:r>
    </w:p>
    <w:p w14:paraId="5E2FC35A" w14:textId="77777777" w:rsidR="000D069A" w:rsidRPr="007E672C" w:rsidRDefault="00523FAA" w:rsidP="006127F0">
      <w:pPr>
        <w:spacing w:before="40" w:after="40" w:line="271" w:lineRule="auto"/>
        <w:ind w:firstLine="720"/>
        <w:jc w:val="both"/>
        <w:rPr>
          <w:sz w:val="28"/>
          <w:szCs w:val="28"/>
        </w:rPr>
      </w:pPr>
      <w:r w:rsidRPr="007E672C">
        <w:rPr>
          <w:sz w:val="28"/>
          <w:szCs w:val="28"/>
        </w:rPr>
        <w:t>4</w:t>
      </w:r>
      <w:r w:rsidR="00317D76" w:rsidRPr="007E672C">
        <w:rPr>
          <w:sz w:val="28"/>
          <w:szCs w:val="28"/>
        </w:rPr>
        <w:t>.</w:t>
      </w:r>
      <w:r w:rsidR="000D069A" w:rsidRPr="007E672C">
        <w:rPr>
          <w:sz w:val="28"/>
          <w:szCs w:val="28"/>
        </w:rPr>
        <w:t xml:space="preserve"> Phù hợp với chương trình</w:t>
      </w:r>
      <w:r w:rsidR="000A66F9" w:rsidRPr="007E672C">
        <w:rPr>
          <w:sz w:val="28"/>
          <w:szCs w:val="28"/>
        </w:rPr>
        <w:t xml:space="preserve"> phát triển nhà ở, thuộc</w:t>
      </w:r>
      <w:r w:rsidR="000D069A" w:rsidRPr="007E672C">
        <w:rPr>
          <w:sz w:val="28"/>
          <w:szCs w:val="28"/>
        </w:rPr>
        <w:t xml:space="preserve"> kế hoạch phát triển nhà ở được cơ quan có thẩm quyền phê duyệt</w:t>
      </w:r>
      <w:r w:rsidR="000A66F9" w:rsidRPr="007E672C">
        <w:rPr>
          <w:sz w:val="28"/>
          <w:szCs w:val="28"/>
        </w:rPr>
        <w:t>.</w:t>
      </w:r>
    </w:p>
    <w:p w14:paraId="696648A8" w14:textId="77777777" w:rsidR="00317D76" w:rsidRPr="007E672C" w:rsidRDefault="00317D76" w:rsidP="006127F0">
      <w:pPr>
        <w:spacing w:before="40" w:after="40" w:line="271" w:lineRule="auto"/>
        <w:ind w:firstLine="720"/>
        <w:jc w:val="both"/>
        <w:rPr>
          <w:sz w:val="28"/>
          <w:szCs w:val="28"/>
        </w:rPr>
      </w:pPr>
      <w:r w:rsidRPr="007E672C">
        <w:rPr>
          <w:b/>
          <w:bCs/>
          <w:sz w:val="28"/>
          <w:szCs w:val="28"/>
        </w:rPr>
        <w:t>Điều 3. Tiêu chí cụ thể</w:t>
      </w:r>
    </w:p>
    <w:p w14:paraId="13FE43A1" w14:textId="77777777" w:rsidR="002C3D72" w:rsidRPr="007E672C" w:rsidRDefault="00317D76" w:rsidP="006127F0">
      <w:pPr>
        <w:spacing w:before="40" w:after="40" w:line="271" w:lineRule="auto"/>
        <w:ind w:firstLine="720"/>
        <w:jc w:val="both"/>
        <w:rPr>
          <w:sz w:val="28"/>
          <w:szCs w:val="28"/>
        </w:rPr>
      </w:pPr>
      <w:r w:rsidRPr="007E672C">
        <w:rPr>
          <w:sz w:val="28"/>
          <w:szCs w:val="28"/>
        </w:rPr>
        <w:t>1.</w:t>
      </w:r>
      <w:r w:rsidR="002C3D72" w:rsidRPr="007E672C">
        <w:rPr>
          <w:sz w:val="28"/>
          <w:szCs w:val="28"/>
        </w:rPr>
        <w:t xml:space="preserve"> </w:t>
      </w:r>
      <w:r w:rsidR="000D069A" w:rsidRPr="007E672C">
        <w:rPr>
          <w:sz w:val="28"/>
          <w:szCs w:val="28"/>
        </w:rPr>
        <w:t>V</w:t>
      </w:r>
      <w:r w:rsidR="00D276B8" w:rsidRPr="007E672C">
        <w:rPr>
          <w:sz w:val="28"/>
          <w:szCs w:val="28"/>
        </w:rPr>
        <w:t>ề t</w:t>
      </w:r>
      <w:r w:rsidR="002C3D72" w:rsidRPr="007E672C">
        <w:rPr>
          <w:sz w:val="28"/>
          <w:szCs w:val="28"/>
        </w:rPr>
        <w:t>ính chất của dự án</w:t>
      </w:r>
      <w:r w:rsidR="002808DE" w:rsidRPr="007E672C">
        <w:rPr>
          <w:sz w:val="28"/>
          <w:szCs w:val="28"/>
        </w:rPr>
        <w:t>:</w:t>
      </w:r>
    </w:p>
    <w:p w14:paraId="1C752EDD" w14:textId="77777777" w:rsidR="002C3D72" w:rsidRPr="007E672C" w:rsidRDefault="00AF0C79" w:rsidP="006127F0">
      <w:pPr>
        <w:spacing w:before="40" w:after="40" w:line="271" w:lineRule="auto"/>
        <w:ind w:firstLine="720"/>
        <w:jc w:val="both"/>
        <w:rPr>
          <w:spacing w:val="-6"/>
          <w:sz w:val="28"/>
          <w:szCs w:val="28"/>
        </w:rPr>
      </w:pPr>
      <w:r w:rsidRPr="007E672C">
        <w:rPr>
          <w:spacing w:val="-6"/>
          <w:sz w:val="28"/>
          <w:szCs w:val="28"/>
        </w:rPr>
        <w:t xml:space="preserve">a) </w:t>
      </w:r>
      <w:r w:rsidR="002C3D72" w:rsidRPr="007E672C">
        <w:rPr>
          <w:spacing w:val="-6"/>
          <w:sz w:val="28"/>
          <w:szCs w:val="28"/>
        </w:rPr>
        <w:t>Đối với dự án khu đô thị: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14:paraId="569390AD" w14:textId="77777777" w:rsidR="006C3993" w:rsidRPr="007E672C" w:rsidRDefault="00AF0C79" w:rsidP="006127F0">
      <w:pPr>
        <w:spacing w:before="40" w:after="40" w:line="271" w:lineRule="auto"/>
        <w:ind w:firstLine="720"/>
        <w:jc w:val="both"/>
        <w:rPr>
          <w:spacing w:val="-4"/>
          <w:sz w:val="28"/>
          <w:szCs w:val="28"/>
        </w:rPr>
      </w:pPr>
      <w:r w:rsidRPr="007E672C">
        <w:rPr>
          <w:spacing w:val="-4"/>
          <w:sz w:val="28"/>
          <w:szCs w:val="28"/>
        </w:rPr>
        <w:t xml:space="preserve">b) </w:t>
      </w:r>
      <w:r w:rsidR="002C3D72" w:rsidRPr="007E672C">
        <w:rPr>
          <w:spacing w:val="-4"/>
          <w:sz w:val="28"/>
          <w:szCs w:val="28"/>
        </w:rPr>
        <w:t xml:space="preserve">Đối với dự án khu dân cư nông thôn: Dự án đầu tư xây dựng khu dân cư đồng bộ hệ thống hạ tầng kỹ thuật và các công trình khác (nếu có) theo quy hoạch xây dựng được cấp có thẩm quyền phê duyệt trong khu vực địa giới hành chính xã. </w:t>
      </w:r>
    </w:p>
    <w:p w14:paraId="7622261E" w14:textId="77777777" w:rsidR="002C3D72" w:rsidRPr="007E672C" w:rsidRDefault="006C3993" w:rsidP="006127F0">
      <w:pPr>
        <w:spacing w:before="40" w:after="40" w:line="271" w:lineRule="auto"/>
        <w:ind w:firstLine="720"/>
        <w:jc w:val="both"/>
        <w:rPr>
          <w:sz w:val="28"/>
          <w:szCs w:val="28"/>
        </w:rPr>
      </w:pPr>
      <w:r w:rsidRPr="007E672C">
        <w:rPr>
          <w:sz w:val="28"/>
          <w:szCs w:val="28"/>
        </w:rPr>
        <w:t xml:space="preserve">c) </w:t>
      </w:r>
      <w:r w:rsidR="002C3D72" w:rsidRPr="007E672C">
        <w:rPr>
          <w:sz w:val="28"/>
          <w:szCs w:val="28"/>
        </w:rPr>
        <w:t>Trường hợp dự án trong khu vực địa giới 2 đơn vị hành chính phường và xã</w:t>
      </w:r>
      <w:r w:rsidR="000A66F9" w:rsidRPr="007E672C">
        <w:rPr>
          <w:sz w:val="28"/>
          <w:szCs w:val="28"/>
        </w:rPr>
        <w:t xml:space="preserve"> thì áp dụng tiêu chí để quyết định thực hiện đấu thầu lựa chọn nhà đầu tư thực hiện dự án như đối với khu đô thị</w:t>
      </w:r>
      <w:r w:rsidR="002C3D72" w:rsidRPr="007E672C">
        <w:rPr>
          <w:sz w:val="28"/>
          <w:szCs w:val="28"/>
        </w:rPr>
        <w:t>.</w:t>
      </w:r>
    </w:p>
    <w:p w14:paraId="171D54F9" w14:textId="77777777" w:rsidR="009C27D9" w:rsidRPr="007E672C" w:rsidRDefault="00317D76" w:rsidP="006127F0">
      <w:pPr>
        <w:spacing w:before="40" w:after="40" w:line="271" w:lineRule="auto"/>
        <w:ind w:firstLine="720"/>
        <w:jc w:val="both"/>
        <w:rPr>
          <w:sz w:val="28"/>
          <w:szCs w:val="28"/>
          <w:lang w:val="fr-FR"/>
        </w:rPr>
      </w:pPr>
      <w:r w:rsidRPr="007E672C">
        <w:rPr>
          <w:sz w:val="28"/>
          <w:szCs w:val="28"/>
          <w:lang w:val="fr-FR"/>
        </w:rPr>
        <w:t>2. V</w:t>
      </w:r>
      <w:r w:rsidR="009C27D9" w:rsidRPr="007E672C">
        <w:rPr>
          <w:sz w:val="28"/>
          <w:szCs w:val="28"/>
          <w:lang w:val="fr-FR"/>
        </w:rPr>
        <w:t>ề quy mô dự án</w:t>
      </w:r>
      <w:r w:rsidR="002808DE" w:rsidRPr="007E672C">
        <w:rPr>
          <w:sz w:val="28"/>
          <w:szCs w:val="28"/>
          <w:lang w:val="fr-FR"/>
        </w:rPr>
        <w:t>:</w:t>
      </w:r>
    </w:p>
    <w:p w14:paraId="5B518289" w14:textId="77777777" w:rsidR="009C27D9" w:rsidRPr="007E672C" w:rsidRDefault="00317D76" w:rsidP="006127F0">
      <w:pPr>
        <w:spacing w:before="40" w:after="40" w:line="271" w:lineRule="auto"/>
        <w:ind w:firstLine="720"/>
        <w:jc w:val="both"/>
        <w:rPr>
          <w:sz w:val="28"/>
          <w:szCs w:val="28"/>
          <w:lang w:val="fr-FR"/>
        </w:rPr>
      </w:pPr>
      <w:r w:rsidRPr="007E672C">
        <w:rPr>
          <w:sz w:val="28"/>
          <w:szCs w:val="28"/>
          <w:lang w:val="fr-FR"/>
        </w:rPr>
        <w:t xml:space="preserve">a) </w:t>
      </w:r>
      <w:r w:rsidR="009C27D9" w:rsidRPr="007E672C">
        <w:rPr>
          <w:sz w:val="28"/>
          <w:szCs w:val="28"/>
          <w:lang w:val="fr-FR"/>
        </w:rPr>
        <w:t>Đối với dự án khu đô thị: Đáp ứng tiêu chí tối thiểu theo quy định của pháp luật xây dựng về phân loại dự án đầu tư xây dựng khu đô thị</w:t>
      </w:r>
      <w:r w:rsidRPr="007E672C">
        <w:rPr>
          <w:sz w:val="28"/>
          <w:szCs w:val="28"/>
          <w:lang w:val="fr-FR"/>
        </w:rPr>
        <w:t xml:space="preserve"> có nhà ở</w:t>
      </w:r>
      <w:r w:rsidR="009C27D9" w:rsidRPr="007E672C">
        <w:rPr>
          <w:sz w:val="28"/>
          <w:szCs w:val="28"/>
          <w:lang w:val="fr-FR"/>
        </w:rPr>
        <w:t>.</w:t>
      </w:r>
    </w:p>
    <w:p w14:paraId="6109B6CE" w14:textId="77777777" w:rsidR="002C3D72" w:rsidRPr="007E672C" w:rsidRDefault="00317D76" w:rsidP="006127F0">
      <w:pPr>
        <w:spacing w:before="40" w:after="40" w:line="271" w:lineRule="auto"/>
        <w:ind w:firstLine="720"/>
        <w:jc w:val="both"/>
        <w:rPr>
          <w:sz w:val="28"/>
          <w:szCs w:val="28"/>
          <w:lang w:val="fr-FR"/>
        </w:rPr>
      </w:pPr>
      <w:r w:rsidRPr="007E672C">
        <w:rPr>
          <w:sz w:val="28"/>
          <w:szCs w:val="28"/>
          <w:lang w:val="fr-FR"/>
        </w:rPr>
        <w:t xml:space="preserve">b) </w:t>
      </w:r>
      <w:r w:rsidR="009C27D9" w:rsidRPr="007E672C">
        <w:rPr>
          <w:sz w:val="28"/>
          <w:szCs w:val="28"/>
          <w:lang w:val="fr-FR"/>
        </w:rPr>
        <w:t xml:space="preserve">Đối với dự án khu dân cư nông thôn: </w:t>
      </w:r>
      <w:r w:rsidR="00ED2B75" w:rsidRPr="007E672C">
        <w:rPr>
          <w:sz w:val="28"/>
          <w:szCs w:val="28"/>
          <w:lang w:val="fr-FR"/>
        </w:rPr>
        <w:t xml:space="preserve">Đảm bảo </w:t>
      </w:r>
      <w:r w:rsidR="00413AAF" w:rsidRPr="007E672C">
        <w:rPr>
          <w:sz w:val="28"/>
          <w:szCs w:val="28"/>
          <w:lang w:val="fr-FR"/>
        </w:rPr>
        <w:t xml:space="preserve">liền thửa, liền khoảnh </w:t>
      </w:r>
      <w:r w:rsidR="00ED2B75" w:rsidRPr="007E672C">
        <w:rPr>
          <w:sz w:val="28"/>
          <w:szCs w:val="28"/>
          <w:lang w:val="fr-FR"/>
        </w:rPr>
        <w:t xml:space="preserve">theo quy hoạch xây dựng đã được phê duyệt; kết nối đồng bộ với hạ tầng dùng chung của khu vực; </w:t>
      </w:r>
    </w:p>
    <w:p w14:paraId="4CB6F266" w14:textId="77777777" w:rsidR="005779E7" w:rsidRPr="007E672C" w:rsidRDefault="00413AAF" w:rsidP="006127F0">
      <w:pPr>
        <w:spacing w:before="40" w:after="40" w:line="271" w:lineRule="auto"/>
        <w:ind w:firstLine="709"/>
        <w:jc w:val="both"/>
        <w:rPr>
          <w:sz w:val="28"/>
          <w:szCs w:val="28"/>
        </w:rPr>
      </w:pPr>
      <w:r w:rsidRPr="007E672C">
        <w:rPr>
          <w:sz w:val="28"/>
          <w:szCs w:val="28"/>
        </w:rPr>
        <w:t>3. Về quy hoạch xây dựng: Khu vực thực hiện dự án đã có quy hoạch chi tiết xây dựng hoặc quy hoạch phân khu được cơ quan có thẩm quyền phê duyệt.</w:t>
      </w:r>
    </w:p>
    <w:p w14:paraId="217E0CAC" w14:textId="77777777" w:rsidR="005779E7" w:rsidRPr="007E672C" w:rsidRDefault="005779E7" w:rsidP="006127F0">
      <w:pPr>
        <w:spacing w:before="40" w:after="40" w:line="271" w:lineRule="auto"/>
        <w:ind w:firstLine="567"/>
        <w:jc w:val="both"/>
        <w:rPr>
          <w:b/>
          <w:sz w:val="28"/>
          <w:szCs w:val="28"/>
        </w:rPr>
      </w:pPr>
      <w:r w:rsidRPr="007E672C">
        <w:rPr>
          <w:b/>
          <w:sz w:val="28"/>
          <w:szCs w:val="28"/>
          <w:lang w:val="vi-VN"/>
        </w:rPr>
        <w:t xml:space="preserve">Điều </w:t>
      </w:r>
      <w:r w:rsidRPr="007E672C">
        <w:rPr>
          <w:b/>
          <w:sz w:val="28"/>
          <w:szCs w:val="28"/>
        </w:rPr>
        <w:t>4</w:t>
      </w:r>
      <w:r w:rsidRPr="007E672C">
        <w:rPr>
          <w:b/>
          <w:sz w:val="28"/>
          <w:szCs w:val="28"/>
          <w:lang w:val="vi-VN"/>
        </w:rPr>
        <w:t>.</w:t>
      </w:r>
      <w:r w:rsidRPr="007E672C">
        <w:rPr>
          <w:sz w:val="28"/>
          <w:szCs w:val="28"/>
          <w:lang w:val="vi-VN"/>
        </w:rPr>
        <w:t xml:space="preserve"> </w:t>
      </w:r>
      <w:r w:rsidR="00CF1535" w:rsidRPr="007E672C">
        <w:rPr>
          <w:b/>
          <w:sz w:val="28"/>
          <w:szCs w:val="28"/>
        </w:rPr>
        <w:t>Quy định</w:t>
      </w:r>
      <w:r w:rsidRPr="007E672C">
        <w:rPr>
          <w:b/>
          <w:sz w:val="28"/>
          <w:szCs w:val="28"/>
          <w:lang w:val="vi-VN"/>
        </w:rPr>
        <w:t xml:space="preserve"> chuyển tiếp</w:t>
      </w:r>
      <w:r w:rsidRPr="007E672C">
        <w:rPr>
          <w:b/>
          <w:sz w:val="28"/>
          <w:szCs w:val="28"/>
        </w:rPr>
        <w:t xml:space="preserve"> </w:t>
      </w:r>
    </w:p>
    <w:p w14:paraId="7BB8DF3F" w14:textId="77777777" w:rsidR="005779E7" w:rsidRPr="007E672C" w:rsidRDefault="005779E7" w:rsidP="006127F0">
      <w:pPr>
        <w:widowControl w:val="0"/>
        <w:spacing w:before="40" w:after="40" w:line="271" w:lineRule="auto"/>
        <w:ind w:firstLine="567"/>
        <w:jc w:val="both"/>
        <w:rPr>
          <w:spacing w:val="4"/>
          <w:sz w:val="28"/>
          <w:szCs w:val="28"/>
        </w:rPr>
      </w:pPr>
      <w:r w:rsidRPr="007E672C">
        <w:rPr>
          <w:spacing w:val="4"/>
          <w:sz w:val="28"/>
          <w:szCs w:val="28"/>
        </w:rPr>
        <w:t>Đối với các dự án đầu tư xây dựng khu đô thị, khu dân cư nông thôn trên địa bàn tỉnh đã được cơ quan có thẩm quyền quyết định chấp thuận chủ trương đầu tư theo quy định của pháp luật về Đầu tư, Nhà ở trong đó đã quy định hình thức đấu thầu lựa chọn nhà đầu tư thực hiện dự án phù hợp với quy định của pháp luật tại thời điểm chấp thuận chủ trương đầu tư thì không phải thực hiện theo Quy định này.</w:t>
      </w:r>
    </w:p>
    <w:p w14:paraId="7E598000" w14:textId="77777777" w:rsidR="006C3993" w:rsidRPr="007E672C" w:rsidRDefault="006C3993" w:rsidP="006127F0">
      <w:pPr>
        <w:widowControl w:val="0"/>
        <w:spacing w:line="276" w:lineRule="auto"/>
        <w:ind w:firstLine="567"/>
        <w:jc w:val="both"/>
        <w:rPr>
          <w:bCs/>
          <w:sz w:val="28"/>
          <w:szCs w:val="28"/>
        </w:rPr>
      </w:pPr>
      <w:r w:rsidRPr="007E672C">
        <w:rPr>
          <w:b/>
          <w:sz w:val="28"/>
          <w:szCs w:val="28"/>
          <w:lang w:val="vi-VN"/>
        </w:rPr>
        <w:lastRenderedPageBreak/>
        <w:t xml:space="preserve">Điều </w:t>
      </w:r>
      <w:r w:rsidR="005779E7" w:rsidRPr="007E672C">
        <w:rPr>
          <w:b/>
          <w:sz w:val="28"/>
          <w:szCs w:val="28"/>
        </w:rPr>
        <w:t>5</w:t>
      </w:r>
      <w:r w:rsidRPr="007E672C">
        <w:rPr>
          <w:b/>
          <w:sz w:val="28"/>
          <w:szCs w:val="28"/>
          <w:lang w:val="vi-VN"/>
        </w:rPr>
        <w:t>.</w:t>
      </w:r>
      <w:r w:rsidRPr="007E672C">
        <w:rPr>
          <w:sz w:val="28"/>
          <w:szCs w:val="28"/>
          <w:lang w:val="vi-VN"/>
        </w:rPr>
        <w:t xml:space="preserve"> </w:t>
      </w:r>
      <w:r w:rsidRPr="007E672C">
        <w:rPr>
          <w:b/>
          <w:sz w:val="28"/>
          <w:szCs w:val="28"/>
          <w:lang w:val="vi-VN"/>
        </w:rPr>
        <w:t>Tổ chức thực hiện</w:t>
      </w:r>
    </w:p>
    <w:p w14:paraId="4A90739D" w14:textId="77777777" w:rsidR="006C3993" w:rsidRPr="007E672C" w:rsidRDefault="00911958" w:rsidP="006127F0">
      <w:pPr>
        <w:pStyle w:val="04Body"/>
        <w:spacing w:before="0" w:after="0" w:line="276" w:lineRule="auto"/>
        <w:ind w:firstLine="601"/>
        <w:rPr>
          <w:szCs w:val="28"/>
          <w:lang w:val="nb-NO"/>
        </w:rPr>
      </w:pPr>
      <w:r w:rsidRPr="007E672C">
        <w:rPr>
          <w:szCs w:val="28"/>
          <w:lang w:val="nb-NO"/>
        </w:rP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triển khai thực hiện Nghị quyết này</w:t>
      </w:r>
      <w:r w:rsidR="00AC1FE6" w:rsidRPr="007E672C">
        <w:rPr>
          <w:szCs w:val="28"/>
          <w:lang w:val="nb-NO"/>
        </w:rPr>
        <w:t>.</w:t>
      </w:r>
    </w:p>
    <w:p w14:paraId="22B0325E" w14:textId="77777777" w:rsidR="006C2805" w:rsidRPr="007E672C" w:rsidRDefault="006C2805" w:rsidP="006127F0">
      <w:pPr>
        <w:pStyle w:val="BodyTextIndent2"/>
        <w:spacing w:before="0" w:line="276" w:lineRule="auto"/>
        <w:ind w:firstLine="720"/>
        <w:rPr>
          <w:szCs w:val="28"/>
          <w:lang w:val="vi-VN"/>
        </w:rPr>
      </w:pPr>
      <w:r w:rsidRPr="007E672C">
        <w:rPr>
          <w:szCs w:val="28"/>
          <w:lang w:val="vi-VN"/>
        </w:rPr>
        <w:t xml:space="preserve">Nghị quyết này đã được Hội đồng nhân dân tỉnh </w:t>
      </w:r>
      <w:r w:rsidR="000A66F9" w:rsidRPr="007E672C">
        <w:rPr>
          <w:szCs w:val="28"/>
        </w:rPr>
        <w:t>Quảng Bình</w:t>
      </w:r>
      <w:r w:rsidRPr="007E672C">
        <w:rPr>
          <w:szCs w:val="28"/>
          <w:lang w:val="vi-VN"/>
        </w:rPr>
        <w:t xml:space="preserve"> khóa</w:t>
      </w:r>
      <w:r w:rsidR="007C284E" w:rsidRPr="007E672C">
        <w:rPr>
          <w:szCs w:val="28"/>
        </w:rPr>
        <w:t xml:space="preserve"> </w:t>
      </w:r>
      <w:r w:rsidR="00093CD8" w:rsidRPr="007E672C">
        <w:rPr>
          <w:szCs w:val="28"/>
        </w:rPr>
        <w:t xml:space="preserve">   </w:t>
      </w:r>
      <w:r w:rsidR="007C284E" w:rsidRPr="007E672C">
        <w:rPr>
          <w:szCs w:val="28"/>
        </w:rPr>
        <w:t>,</w:t>
      </w:r>
      <w:r w:rsidRPr="007E672C">
        <w:rPr>
          <w:szCs w:val="28"/>
          <w:lang w:val="vi-VN"/>
        </w:rPr>
        <w:t xml:space="preserve"> kỳ họp lần thứ </w:t>
      </w:r>
      <w:r w:rsidRPr="007E672C">
        <w:rPr>
          <w:szCs w:val="28"/>
        </w:rPr>
        <w:t xml:space="preserve">  </w:t>
      </w:r>
      <w:r w:rsidRPr="007E672C">
        <w:rPr>
          <w:szCs w:val="28"/>
          <w:lang w:val="vi-VN"/>
        </w:rPr>
        <w:t xml:space="preserve"> </w:t>
      </w:r>
      <w:r w:rsidR="00093CD8" w:rsidRPr="007E672C">
        <w:rPr>
          <w:szCs w:val="28"/>
        </w:rPr>
        <w:t xml:space="preserve"> </w:t>
      </w:r>
      <w:r w:rsidRPr="007E672C">
        <w:rPr>
          <w:szCs w:val="28"/>
          <w:lang w:val="vi-VN"/>
        </w:rPr>
        <w:t xml:space="preserve">thông qua ngày </w:t>
      </w:r>
      <w:r w:rsidRPr="007E672C">
        <w:rPr>
          <w:szCs w:val="28"/>
        </w:rPr>
        <w:t xml:space="preserve">   </w:t>
      </w:r>
      <w:r w:rsidRPr="007E672C">
        <w:rPr>
          <w:szCs w:val="28"/>
          <w:lang w:val="vi-VN"/>
        </w:rPr>
        <w:t xml:space="preserve"> tháng </w:t>
      </w:r>
      <w:r w:rsidRPr="007E672C">
        <w:rPr>
          <w:szCs w:val="28"/>
        </w:rPr>
        <w:t xml:space="preserve">  </w:t>
      </w:r>
      <w:r w:rsidRPr="007E672C">
        <w:rPr>
          <w:szCs w:val="28"/>
          <w:lang w:val="vi-VN"/>
        </w:rPr>
        <w:t xml:space="preserve"> năm 20</w:t>
      </w:r>
      <w:r w:rsidRPr="007E672C">
        <w:rPr>
          <w:szCs w:val="28"/>
        </w:rPr>
        <w:t>2</w:t>
      </w:r>
      <w:r w:rsidR="00093CD8" w:rsidRPr="007E672C">
        <w:rPr>
          <w:szCs w:val="28"/>
        </w:rPr>
        <w:t>4</w:t>
      </w:r>
      <w:r w:rsidR="008407F7" w:rsidRPr="007E672C">
        <w:rPr>
          <w:szCs w:val="28"/>
        </w:rPr>
        <w:t xml:space="preserve"> và có hiệu lực kể</w:t>
      </w:r>
      <w:r w:rsidR="003F1F2F" w:rsidRPr="007E672C">
        <w:rPr>
          <w:szCs w:val="28"/>
        </w:rPr>
        <w:t xml:space="preserve"> từ ngày      tháng      năm 202</w:t>
      </w:r>
      <w:r w:rsidR="00093CD8" w:rsidRPr="007E672C">
        <w:rPr>
          <w:szCs w:val="28"/>
        </w:rPr>
        <w:t>4</w:t>
      </w:r>
      <w:r w:rsidRPr="007E672C">
        <w:rPr>
          <w:szCs w:val="28"/>
          <w:lang w:val="vi-VN"/>
        </w:rPr>
        <w:t>./.</w:t>
      </w:r>
    </w:p>
    <w:tbl>
      <w:tblPr>
        <w:tblW w:w="9288" w:type="dxa"/>
        <w:tblCellMar>
          <w:left w:w="0" w:type="dxa"/>
          <w:right w:w="0" w:type="dxa"/>
        </w:tblCellMar>
        <w:tblLook w:val="0000" w:firstRow="0" w:lastRow="0" w:firstColumn="0" w:lastColumn="0" w:noHBand="0" w:noVBand="0"/>
      </w:tblPr>
      <w:tblGrid>
        <w:gridCol w:w="4788"/>
        <w:gridCol w:w="4500"/>
      </w:tblGrid>
      <w:tr w:rsidR="00CB49C9" w:rsidRPr="007E672C" w14:paraId="106426F6" w14:textId="77777777">
        <w:tc>
          <w:tcPr>
            <w:tcW w:w="4788" w:type="dxa"/>
            <w:tcMar>
              <w:top w:w="0" w:type="dxa"/>
              <w:left w:w="108" w:type="dxa"/>
              <w:bottom w:w="0" w:type="dxa"/>
              <w:right w:w="108" w:type="dxa"/>
            </w:tcMar>
          </w:tcPr>
          <w:p w14:paraId="5C88FBF1" w14:textId="77777777" w:rsidR="000A1563" w:rsidRPr="007E672C" w:rsidRDefault="00CB49C9" w:rsidP="00093CD8">
            <w:pPr>
              <w:rPr>
                <w:sz w:val="22"/>
                <w:szCs w:val="22"/>
                <w:lang w:val="vi-VN"/>
              </w:rPr>
            </w:pPr>
            <w:r w:rsidRPr="007E672C">
              <w:rPr>
                <w:sz w:val="14"/>
                <w:szCs w:val="16"/>
                <w:lang w:val="vi-VN"/>
              </w:rPr>
              <w:t> </w:t>
            </w:r>
            <w:r w:rsidRPr="007E672C">
              <w:rPr>
                <w:b/>
                <w:bCs/>
                <w:i/>
                <w:iCs/>
                <w:sz w:val="22"/>
                <w:lang w:val="vi-VN"/>
              </w:rPr>
              <w:t xml:space="preserve">Nơi nhận: </w:t>
            </w:r>
            <w:r w:rsidRPr="007E672C">
              <w:rPr>
                <w:b/>
                <w:bCs/>
                <w:i/>
                <w:iCs/>
                <w:sz w:val="22"/>
                <w:lang w:val="vi-VN"/>
              </w:rPr>
              <w:br/>
            </w:r>
            <w:r w:rsidR="000A1563" w:rsidRPr="007E672C">
              <w:rPr>
                <w:sz w:val="22"/>
                <w:szCs w:val="22"/>
                <w:lang w:val="vi-VN"/>
              </w:rPr>
              <w:t xml:space="preserve">- Như Điều </w:t>
            </w:r>
            <w:r w:rsidR="00B3025A" w:rsidRPr="007E672C">
              <w:rPr>
                <w:sz w:val="22"/>
                <w:szCs w:val="22"/>
              </w:rPr>
              <w:t>5</w:t>
            </w:r>
            <w:r w:rsidR="000A1563" w:rsidRPr="007E672C">
              <w:rPr>
                <w:sz w:val="22"/>
                <w:szCs w:val="22"/>
                <w:lang w:val="vi-VN"/>
              </w:rPr>
              <w:t>;</w:t>
            </w:r>
          </w:p>
          <w:p w14:paraId="0E362472" w14:textId="77777777" w:rsidR="000A1563" w:rsidRPr="007E672C" w:rsidRDefault="000A1563" w:rsidP="00093CD8">
            <w:pPr>
              <w:rPr>
                <w:sz w:val="22"/>
                <w:szCs w:val="22"/>
                <w:lang w:val="vi-VN"/>
              </w:rPr>
            </w:pPr>
            <w:r w:rsidRPr="007E672C">
              <w:rPr>
                <w:sz w:val="22"/>
                <w:szCs w:val="22"/>
                <w:lang w:val="vi-VN"/>
              </w:rPr>
              <w:t>- UBTV Quốc hội, Chính phủ;</w:t>
            </w:r>
          </w:p>
          <w:p w14:paraId="4E20DF5D" w14:textId="77777777" w:rsidR="000A1563" w:rsidRPr="007E672C" w:rsidRDefault="000A1563" w:rsidP="00093CD8">
            <w:pPr>
              <w:rPr>
                <w:sz w:val="22"/>
                <w:szCs w:val="22"/>
                <w:lang w:val="vi-VN"/>
              </w:rPr>
            </w:pPr>
            <w:r w:rsidRPr="007E672C">
              <w:rPr>
                <w:sz w:val="22"/>
                <w:szCs w:val="22"/>
                <w:lang w:val="vi-VN"/>
              </w:rPr>
              <w:t>- Bộ KH&amp;ĐT</w:t>
            </w:r>
            <w:r w:rsidR="00093CD8" w:rsidRPr="007E672C">
              <w:rPr>
                <w:sz w:val="22"/>
                <w:szCs w:val="22"/>
              </w:rPr>
              <w:t>, TNMT</w:t>
            </w:r>
            <w:r w:rsidRPr="007E672C">
              <w:rPr>
                <w:sz w:val="22"/>
                <w:szCs w:val="22"/>
                <w:lang w:val="vi-VN"/>
              </w:rPr>
              <w:t>;</w:t>
            </w:r>
          </w:p>
          <w:p w14:paraId="5E25C43B" w14:textId="77777777" w:rsidR="003F1F2F" w:rsidRPr="007E672C" w:rsidRDefault="006230E9" w:rsidP="00911958">
            <w:pPr>
              <w:tabs>
                <w:tab w:val="left" w:pos="3828"/>
              </w:tabs>
              <w:ind w:right="461"/>
              <w:rPr>
                <w:sz w:val="22"/>
                <w:szCs w:val="22"/>
              </w:rPr>
            </w:pPr>
            <w:r w:rsidRPr="007E672C">
              <w:rPr>
                <w:sz w:val="22"/>
                <w:szCs w:val="22"/>
              </w:rPr>
              <w:t>- Cục K</w:t>
            </w:r>
            <w:r w:rsidR="003F1F2F" w:rsidRPr="007E672C">
              <w:rPr>
                <w:sz w:val="22"/>
                <w:szCs w:val="22"/>
              </w:rPr>
              <w:t xml:space="preserve">iểm tra văn bản </w:t>
            </w:r>
            <w:r w:rsidR="00E90817" w:rsidRPr="007E672C">
              <w:rPr>
                <w:sz w:val="22"/>
                <w:szCs w:val="22"/>
              </w:rPr>
              <w:t>QPPL</w:t>
            </w:r>
            <w:r w:rsidR="003F1F2F" w:rsidRPr="007E672C">
              <w:rPr>
                <w:sz w:val="22"/>
                <w:szCs w:val="22"/>
              </w:rPr>
              <w:t xml:space="preserve"> – Bộ Tư pháp;</w:t>
            </w:r>
          </w:p>
          <w:p w14:paraId="69E5F647" w14:textId="77777777" w:rsidR="00B3025A" w:rsidRPr="007E672C" w:rsidRDefault="00B3025A" w:rsidP="00911958">
            <w:pPr>
              <w:tabs>
                <w:tab w:val="left" w:pos="3828"/>
              </w:tabs>
              <w:ind w:right="461"/>
              <w:rPr>
                <w:sz w:val="22"/>
                <w:szCs w:val="22"/>
              </w:rPr>
            </w:pPr>
            <w:r w:rsidRPr="007E672C">
              <w:rPr>
                <w:sz w:val="22"/>
                <w:szCs w:val="22"/>
              </w:rPr>
              <w:t>- Vụ Pháp chế (Bộ KHĐT);</w:t>
            </w:r>
          </w:p>
          <w:p w14:paraId="362602BF" w14:textId="77777777" w:rsidR="000A1563" w:rsidRPr="007E672C" w:rsidRDefault="000A1563" w:rsidP="00093CD8">
            <w:pPr>
              <w:rPr>
                <w:sz w:val="22"/>
                <w:szCs w:val="22"/>
              </w:rPr>
            </w:pPr>
            <w:r w:rsidRPr="007E672C">
              <w:rPr>
                <w:sz w:val="22"/>
                <w:szCs w:val="22"/>
                <w:lang w:val="vi-VN"/>
              </w:rPr>
              <w:t>- Thường vụ Tỉnh uỷ;</w:t>
            </w:r>
          </w:p>
          <w:p w14:paraId="6B442403" w14:textId="77777777" w:rsidR="00911958" w:rsidRPr="007E672C" w:rsidRDefault="00911958" w:rsidP="00093CD8">
            <w:pPr>
              <w:rPr>
                <w:sz w:val="22"/>
                <w:szCs w:val="22"/>
              </w:rPr>
            </w:pPr>
            <w:r w:rsidRPr="007E672C">
              <w:rPr>
                <w:sz w:val="22"/>
                <w:szCs w:val="22"/>
              </w:rPr>
              <w:t>- UBMTTQVN tỉnh;</w:t>
            </w:r>
          </w:p>
          <w:p w14:paraId="302683FF" w14:textId="77777777" w:rsidR="000A1563" w:rsidRPr="007E672C" w:rsidRDefault="000A1563" w:rsidP="00093CD8">
            <w:pPr>
              <w:rPr>
                <w:sz w:val="22"/>
                <w:szCs w:val="22"/>
                <w:lang w:val="vi-VN"/>
              </w:rPr>
            </w:pPr>
            <w:r w:rsidRPr="007E672C">
              <w:rPr>
                <w:sz w:val="22"/>
                <w:szCs w:val="22"/>
                <w:lang w:val="vi-VN"/>
              </w:rPr>
              <w:t>- Đoàn Đại biểu Quốc hội tỉnh;</w:t>
            </w:r>
          </w:p>
          <w:p w14:paraId="50A29FAF" w14:textId="77777777" w:rsidR="000A1563" w:rsidRPr="007E672C" w:rsidRDefault="000A1563" w:rsidP="00093CD8">
            <w:pPr>
              <w:rPr>
                <w:sz w:val="22"/>
                <w:szCs w:val="22"/>
                <w:lang w:val="vi-VN"/>
              </w:rPr>
            </w:pPr>
            <w:r w:rsidRPr="007E672C">
              <w:rPr>
                <w:sz w:val="22"/>
                <w:szCs w:val="22"/>
                <w:lang w:val="vi-VN"/>
              </w:rPr>
              <w:t>- Các sở, ban, ngành, đoàn thể cấp tỉnh;</w:t>
            </w:r>
          </w:p>
          <w:p w14:paraId="09D4D272" w14:textId="77777777" w:rsidR="000A1563" w:rsidRPr="007E672C" w:rsidRDefault="000A1563" w:rsidP="00093CD8">
            <w:pPr>
              <w:rPr>
                <w:sz w:val="22"/>
                <w:szCs w:val="22"/>
                <w:lang w:val="vi-VN"/>
              </w:rPr>
            </w:pPr>
            <w:r w:rsidRPr="007E672C">
              <w:rPr>
                <w:sz w:val="22"/>
                <w:szCs w:val="22"/>
                <w:lang w:val="vi-VN"/>
              </w:rPr>
              <w:t>- TT.HĐND, UBND các huyện, thị xã</w:t>
            </w:r>
            <w:r w:rsidR="00911958" w:rsidRPr="007E672C">
              <w:rPr>
                <w:sz w:val="22"/>
                <w:szCs w:val="22"/>
              </w:rPr>
              <w:t>,</w:t>
            </w:r>
            <w:r w:rsidRPr="007E672C">
              <w:rPr>
                <w:sz w:val="22"/>
                <w:szCs w:val="22"/>
                <w:lang w:val="vi-VN"/>
              </w:rPr>
              <w:t xml:space="preserve"> TP;</w:t>
            </w:r>
          </w:p>
          <w:p w14:paraId="449A1909" w14:textId="77777777" w:rsidR="00911958" w:rsidRPr="007E672C" w:rsidRDefault="00911958" w:rsidP="00093CD8">
            <w:pPr>
              <w:rPr>
                <w:sz w:val="22"/>
                <w:szCs w:val="22"/>
              </w:rPr>
            </w:pPr>
            <w:r w:rsidRPr="007E672C">
              <w:rPr>
                <w:sz w:val="22"/>
                <w:szCs w:val="22"/>
              </w:rPr>
              <w:t xml:space="preserve">- Báo Quảng Bình; </w:t>
            </w:r>
          </w:p>
          <w:p w14:paraId="66BF3BE5" w14:textId="77777777" w:rsidR="00911958" w:rsidRPr="007E672C" w:rsidRDefault="00911958" w:rsidP="00093CD8">
            <w:pPr>
              <w:rPr>
                <w:sz w:val="22"/>
                <w:szCs w:val="22"/>
              </w:rPr>
            </w:pPr>
            <w:r w:rsidRPr="007E672C">
              <w:rPr>
                <w:sz w:val="22"/>
                <w:szCs w:val="22"/>
              </w:rPr>
              <w:t xml:space="preserve">- Đài PT-TH QB; </w:t>
            </w:r>
          </w:p>
          <w:p w14:paraId="5169A0EC" w14:textId="77777777" w:rsidR="00911958" w:rsidRPr="007E672C" w:rsidRDefault="00911958" w:rsidP="00093CD8">
            <w:pPr>
              <w:rPr>
                <w:sz w:val="22"/>
                <w:szCs w:val="22"/>
              </w:rPr>
            </w:pPr>
            <w:r w:rsidRPr="007E672C">
              <w:rPr>
                <w:sz w:val="22"/>
                <w:szCs w:val="22"/>
              </w:rPr>
              <w:t>- Trung tâm Tin học – Công báo tỉnh;</w:t>
            </w:r>
          </w:p>
          <w:p w14:paraId="5C4F6AAE" w14:textId="77777777" w:rsidR="000A1563" w:rsidRPr="007E672C" w:rsidRDefault="000A1563" w:rsidP="00093CD8">
            <w:pPr>
              <w:rPr>
                <w:sz w:val="22"/>
                <w:szCs w:val="22"/>
              </w:rPr>
            </w:pPr>
            <w:r w:rsidRPr="007E672C">
              <w:rPr>
                <w:sz w:val="22"/>
                <w:szCs w:val="22"/>
                <w:lang w:val="vi-VN"/>
              </w:rPr>
              <w:t>- VP</w:t>
            </w:r>
            <w:r w:rsidR="000462F5" w:rsidRPr="007E672C">
              <w:rPr>
                <w:sz w:val="22"/>
                <w:szCs w:val="22"/>
              </w:rPr>
              <w:t xml:space="preserve"> </w:t>
            </w:r>
            <w:r w:rsidR="000462F5" w:rsidRPr="007E672C">
              <w:rPr>
                <w:sz w:val="22"/>
                <w:szCs w:val="22"/>
                <w:lang w:val="vi-VN"/>
              </w:rPr>
              <w:t xml:space="preserve">Đoàn </w:t>
            </w:r>
            <w:r w:rsidR="000462F5" w:rsidRPr="007E672C">
              <w:rPr>
                <w:sz w:val="22"/>
                <w:szCs w:val="22"/>
              </w:rPr>
              <w:t>ĐBQH&amp;HĐND</w:t>
            </w:r>
            <w:r w:rsidR="000462F5" w:rsidRPr="007E672C">
              <w:rPr>
                <w:sz w:val="22"/>
                <w:szCs w:val="22"/>
                <w:lang w:val="vi-VN"/>
              </w:rPr>
              <w:t xml:space="preserve"> tỉnh</w:t>
            </w:r>
            <w:r w:rsidR="000462F5" w:rsidRPr="007E672C">
              <w:rPr>
                <w:sz w:val="22"/>
                <w:szCs w:val="22"/>
              </w:rPr>
              <w:t>;</w:t>
            </w:r>
          </w:p>
          <w:p w14:paraId="6DBC7318" w14:textId="77777777" w:rsidR="000A1563" w:rsidRPr="007E672C" w:rsidRDefault="000A1563" w:rsidP="00093CD8">
            <w:r w:rsidRPr="007E672C">
              <w:rPr>
                <w:sz w:val="22"/>
                <w:szCs w:val="22"/>
                <w:lang w:val="vi-VN"/>
              </w:rPr>
              <w:t>- Lưu: VT, LT.</w:t>
            </w:r>
          </w:p>
          <w:p w14:paraId="71985068" w14:textId="77777777" w:rsidR="00CB49C9" w:rsidRPr="007E672C" w:rsidRDefault="00CB49C9" w:rsidP="00155FE2"/>
        </w:tc>
        <w:tc>
          <w:tcPr>
            <w:tcW w:w="4500" w:type="dxa"/>
            <w:tcMar>
              <w:top w:w="0" w:type="dxa"/>
              <w:left w:w="108" w:type="dxa"/>
              <w:bottom w:w="0" w:type="dxa"/>
              <w:right w:w="108" w:type="dxa"/>
            </w:tcMar>
          </w:tcPr>
          <w:p w14:paraId="7B51AD2C" w14:textId="77777777" w:rsidR="00CB49C9" w:rsidRPr="007E672C" w:rsidRDefault="00CB49C9" w:rsidP="00235E89">
            <w:pPr>
              <w:spacing w:after="120"/>
              <w:jc w:val="center"/>
              <w:rPr>
                <w:sz w:val="28"/>
                <w:szCs w:val="28"/>
              </w:rPr>
            </w:pPr>
            <w:r w:rsidRPr="007E672C">
              <w:rPr>
                <w:b/>
                <w:bCs/>
                <w:sz w:val="28"/>
                <w:szCs w:val="28"/>
              </w:rPr>
              <w:t>CHỦ TỊCH</w:t>
            </w:r>
            <w:r w:rsidRPr="007E672C">
              <w:rPr>
                <w:b/>
                <w:bCs/>
                <w:sz w:val="28"/>
                <w:szCs w:val="28"/>
              </w:rPr>
              <w:br/>
            </w:r>
          </w:p>
          <w:p w14:paraId="076D79E2" w14:textId="77777777" w:rsidR="006230E9" w:rsidRPr="007E672C" w:rsidRDefault="006230E9" w:rsidP="00235E89">
            <w:pPr>
              <w:spacing w:after="120"/>
              <w:jc w:val="center"/>
              <w:rPr>
                <w:sz w:val="28"/>
                <w:szCs w:val="28"/>
              </w:rPr>
            </w:pPr>
          </w:p>
          <w:p w14:paraId="0DE98130" w14:textId="77777777" w:rsidR="006230E9" w:rsidRPr="007E672C" w:rsidRDefault="006230E9" w:rsidP="00235E89">
            <w:pPr>
              <w:spacing w:after="120"/>
              <w:jc w:val="center"/>
              <w:rPr>
                <w:sz w:val="28"/>
                <w:szCs w:val="28"/>
              </w:rPr>
            </w:pPr>
          </w:p>
          <w:p w14:paraId="520DB6C0" w14:textId="77777777" w:rsidR="006230E9" w:rsidRPr="007E672C" w:rsidRDefault="006230E9" w:rsidP="006230E9">
            <w:pPr>
              <w:spacing w:after="120"/>
              <w:jc w:val="center"/>
              <w:rPr>
                <w:b/>
                <w:sz w:val="28"/>
                <w:szCs w:val="28"/>
              </w:rPr>
            </w:pPr>
          </w:p>
          <w:p w14:paraId="7328B2F2" w14:textId="77777777" w:rsidR="006230E9" w:rsidRPr="007E672C" w:rsidRDefault="006230E9" w:rsidP="006230E9">
            <w:pPr>
              <w:spacing w:after="120"/>
              <w:jc w:val="center"/>
              <w:rPr>
                <w:sz w:val="28"/>
                <w:szCs w:val="28"/>
              </w:rPr>
            </w:pPr>
            <w:r w:rsidRPr="007E672C">
              <w:rPr>
                <w:b/>
                <w:sz w:val="28"/>
                <w:szCs w:val="28"/>
              </w:rPr>
              <w:t>Trần Hải Châu</w:t>
            </w:r>
          </w:p>
          <w:p w14:paraId="7B65EDE3" w14:textId="77777777" w:rsidR="006230E9" w:rsidRPr="007E672C" w:rsidRDefault="006230E9" w:rsidP="006230E9">
            <w:pPr>
              <w:spacing w:after="120"/>
              <w:jc w:val="center"/>
              <w:rPr>
                <w:sz w:val="28"/>
                <w:szCs w:val="28"/>
              </w:rPr>
            </w:pPr>
          </w:p>
        </w:tc>
      </w:tr>
    </w:tbl>
    <w:p w14:paraId="6D376AD4" w14:textId="77777777" w:rsidR="00C4120A" w:rsidRPr="007E672C" w:rsidRDefault="00C4120A" w:rsidP="00911958">
      <w:pPr>
        <w:pStyle w:val="NormalWeb"/>
        <w:spacing w:before="120" w:after="120"/>
        <w:ind w:firstLine="413"/>
      </w:pPr>
    </w:p>
    <w:sectPr w:rsidR="00C4120A" w:rsidRPr="007E672C" w:rsidSect="00E677E3">
      <w:headerReference w:type="default" r:id="rId8"/>
      <w:footerReference w:type="even" r:id="rId9"/>
      <w:pgSz w:w="11907" w:h="16840" w:code="9"/>
      <w:pgMar w:top="1418" w:right="1134" w:bottom="1134" w:left="1701" w:header="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A06C" w14:textId="77777777" w:rsidR="00C21217" w:rsidRDefault="00C21217">
      <w:r>
        <w:separator/>
      </w:r>
    </w:p>
  </w:endnote>
  <w:endnote w:type="continuationSeparator" w:id="0">
    <w:p w14:paraId="46D3F743" w14:textId="77777777" w:rsidR="00C21217" w:rsidRDefault="00C2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D99C" w14:textId="77777777" w:rsidR="00965569" w:rsidRDefault="00965569" w:rsidP="00CE1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31487" w14:textId="77777777" w:rsidR="00965569" w:rsidRDefault="00965569" w:rsidP="00CE19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180F" w14:textId="77777777" w:rsidR="00C21217" w:rsidRDefault="00C21217">
      <w:r>
        <w:separator/>
      </w:r>
    </w:p>
  </w:footnote>
  <w:footnote w:type="continuationSeparator" w:id="0">
    <w:p w14:paraId="481CD697" w14:textId="77777777" w:rsidR="00C21217" w:rsidRDefault="00C21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031B" w14:textId="77777777" w:rsidR="00C453D7" w:rsidRDefault="00C453D7">
    <w:pPr>
      <w:pStyle w:val="Header"/>
      <w:jc w:val="center"/>
    </w:pPr>
  </w:p>
  <w:p w14:paraId="66D6F18E" w14:textId="77777777" w:rsidR="00C453D7" w:rsidRDefault="00C453D7">
    <w:pPr>
      <w:pStyle w:val="Header"/>
      <w:jc w:val="center"/>
    </w:pPr>
  </w:p>
  <w:p w14:paraId="5EFDD11D" w14:textId="77777777" w:rsidR="00C453D7" w:rsidRDefault="00C453D7">
    <w:pPr>
      <w:pStyle w:val="Header"/>
      <w:jc w:val="center"/>
    </w:pPr>
    <w:r>
      <w:fldChar w:fldCharType="begin"/>
    </w:r>
    <w:r>
      <w:instrText xml:space="preserve"> PAGE   \* MERGEFORMAT </w:instrText>
    </w:r>
    <w:r>
      <w:fldChar w:fldCharType="separate"/>
    </w:r>
    <w:r w:rsidR="00E90817">
      <w:rPr>
        <w:noProof/>
      </w:rPr>
      <w:t>3</w:t>
    </w:r>
    <w:r>
      <w:rPr>
        <w:noProof/>
      </w:rPr>
      <w:fldChar w:fldCharType="end"/>
    </w:r>
  </w:p>
  <w:p w14:paraId="4A4C4164" w14:textId="77777777" w:rsidR="008A64E0" w:rsidRDefault="008A6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AB9"/>
    <w:multiLevelType w:val="hybridMultilevel"/>
    <w:tmpl w:val="1B8645A6"/>
    <w:lvl w:ilvl="0" w:tplc="EC7A8432">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84F37E9"/>
    <w:multiLevelType w:val="hybridMultilevel"/>
    <w:tmpl w:val="0D84E54C"/>
    <w:lvl w:ilvl="0" w:tplc="C0146C74">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C9"/>
    <w:rsid w:val="000171E5"/>
    <w:rsid w:val="00037BE7"/>
    <w:rsid w:val="0004239C"/>
    <w:rsid w:val="000462F5"/>
    <w:rsid w:val="00056CEF"/>
    <w:rsid w:val="00065D56"/>
    <w:rsid w:val="00066045"/>
    <w:rsid w:val="00067047"/>
    <w:rsid w:val="0007402F"/>
    <w:rsid w:val="00084956"/>
    <w:rsid w:val="000871C6"/>
    <w:rsid w:val="00093CD8"/>
    <w:rsid w:val="000A1563"/>
    <w:rsid w:val="000A66F9"/>
    <w:rsid w:val="000B0BEF"/>
    <w:rsid w:val="000D069A"/>
    <w:rsid w:val="000E43BE"/>
    <w:rsid w:val="000E7C8F"/>
    <w:rsid w:val="00112BCC"/>
    <w:rsid w:val="001162C7"/>
    <w:rsid w:val="0013039F"/>
    <w:rsid w:val="001303BF"/>
    <w:rsid w:val="00133643"/>
    <w:rsid w:val="001360C9"/>
    <w:rsid w:val="00141183"/>
    <w:rsid w:val="00155FE2"/>
    <w:rsid w:val="0015727A"/>
    <w:rsid w:val="00161ECC"/>
    <w:rsid w:val="00165AB4"/>
    <w:rsid w:val="0017643A"/>
    <w:rsid w:val="001959A4"/>
    <w:rsid w:val="001A008B"/>
    <w:rsid w:val="001A2EC2"/>
    <w:rsid w:val="001B1F65"/>
    <w:rsid w:val="001D0566"/>
    <w:rsid w:val="001D6298"/>
    <w:rsid w:val="001F0CB6"/>
    <w:rsid w:val="00223AC7"/>
    <w:rsid w:val="00223AF6"/>
    <w:rsid w:val="0023348B"/>
    <w:rsid w:val="00235E89"/>
    <w:rsid w:val="00265F83"/>
    <w:rsid w:val="0027654A"/>
    <w:rsid w:val="00276CB0"/>
    <w:rsid w:val="002808DE"/>
    <w:rsid w:val="00284976"/>
    <w:rsid w:val="002A05A3"/>
    <w:rsid w:val="002A40D7"/>
    <w:rsid w:val="002C3D72"/>
    <w:rsid w:val="002C6EB2"/>
    <w:rsid w:val="002D03F1"/>
    <w:rsid w:val="002D132F"/>
    <w:rsid w:val="00317D76"/>
    <w:rsid w:val="00322FCB"/>
    <w:rsid w:val="00327776"/>
    <w:rsid w:val="003305BA"/>
    <w:rsid w:val="00337132"/>
    <w:rsid w:val="00351A2C"/>
    <w:rsid w:val="00362283"/>
    <w:rsid w:val="0038366B"/>
    <w:rsid w:val="003979A3"/>
    <w:rsid w:val="003C6C51"/>
    <w:rsid w:val="003D28F1"/>
    <w:rsid w:val="003D34EF"/>
    <w:rsid w:val="003F1F2F"/>
    <w:rsid w:val="003F670D"/>
    <w:rsid w:val="00400224"/>
    <w:rsid w:val="0040350D"/>
    <w:rsid w:val="00407D92"/>
    <w:rsid w:val="00413AAF"/>
    <w:rsid w:val="00422A64"/>
    <w:rsid w:val="00422D6E"/>
    <w:rsid w:val="00463F08"/>
    <w:rsid w:val="0046571E"/>
    <w:rsid w:val="004774F7"/>
    <w:rsid w:val="004866C7"/>
    <w:rsid w:val="004A1DB3"/>
    <w:rsid w:val="004B4D1B"/>
    <w:rsid w:val="004C44E8"/>
    <w:rsid w:val="004D599C"/>
    <w:rsid w:val="004E4D9F"/>
    <w:rsid w:val="004F1CA2"/>
    <w:rsid w:val="004F6E83"/>
    <w:rsid w:val="00510F4D"/>
    <w:rsid w:val="00523FAA"/>
    <w:rsid w:val="00534BE8"/>
    <w:rsid w:val="0053673F"/>
    <w:rsid w:val="00536F7F"/>
    <w:rsid w:val="005435DB"/>
    <w:rsid w:val="00545ADF"/>
    <w:rsid w:val="005779E7"/>
    <w:rsid w:val="00580092"/>
    <w:rsid w:val="00581109"/>
    <w:rsid w:val="005910D4"/>
    <w:rsid w:val="005A6989"/>
    <w:rsid w:val="005B03E4"/>
    <w:rsid w:val="005B454B"/>
    <w:rsid w:val="00607A57"/>
    <w:rsid w:val="006127F0"/>
    <w:rsid w:val="006230E9"/>
    <w:rsid w:val="00631D4C"/>
    <w:rsid w:val="00635D0E"/>
    <w:rsid w:val="00655C57"/>
    <w:rsid w:val="006613C7"/>
    <w:rsid w:val="00674615"/>
    <w:rsid w:val="00684125"/>
    <w:rsid w:val="00691B52"/>
    <w:rsid w:val="006B4C4E"/>
    <w:rsid w:val="006B4EB7"/>
    <w:rsid w:val="006C2805"/>
    <w:rsid w:val="006C3993"/>
    <w:rsid w:val="006C3CA1"/>
    <w:rsid w:val="006C6587"/>
    <w:rsid w:val="006E2C45"/>
    <w:rsid w:val="006E732C"/>
    <w:rsid w:val="006F42CC"/>
    <w:rsid w:val="00705108"/>
    <w:rsid w:val="00753750"/>
    <w:rsid w:val="00783EF2"/>
    <w:rsid w:val="00787EED"/>
    <w:rsid w:val="00791C79"/>
    <w:rsid w:val="0079346B"/>
    <w:rsid w:val="00795509"/>
    <w:rsid w:val="007964DF"/>
    <w:rsid w:val="007B4034"/>
    <w:rsid w:val="007B7767"/>
    <w:rsid w:val="007C284E"/>
    <w:rsid w:val="007E672C"/>
    <w:rsid w:val="007F3438"/>
    <w:rsid w:val="00800AFB"/>
    <w:rsid w:val="00801CBF"/>
    <w:rsid w:val="00802449"/>
    <w:rsid w:val="00823319"/>
    <w:rsid w:val="00833C0C"/>
    <w:rsid w:val="008407F7"/>
    <w:rsid w:val="00850912"/>
    <w:rsid w:val="00872E2D"/>
    <w:rsid w:val="00882350"/>
    <w:rsid w:val="008875D6"/>
    <w:rsid w:val="00887909"/>
    <w:rsid w:val="00891CBE"/>
    <w:rsid w:val="008A5C86"/>
    <w:rsid w:val="008A64E0"/>
    <w:rsid w:val="008A65FD"/>
    <w:rsid w:val="008B3B49"/>
    <w:rsid w:val="008C3C0A"/>
    <w:rsid w:val="008C609D"/>
    <w:rsid w:val="008E0532"/>
    <w:rsid w:val="008E5E42"/>
    <w:rsid w:val="008E62CF"/>
    <w:rsid w:val="008F0DCE"/>
    <w:rsid w:val="00900628"/>
    <w:rsid w:val="00902A9F"/>
    <w:rsid w:val="0090692B"/>
    <w:rsid w:val="00911958"/>
    <w:rsid w:val="00920B9C"/>
    <w:rsid w:val="009255E5"/>
    <w:rsid w:val="00927B52"/>
    <w:rsid w:val="00953355"/>
    <w:rsid w:val="009622AC"/>
    <w:rsid w:val="009623EC"/>
    <w:rsid w:val="00965369"/>
    <w:rsid w:val="00965569"/>
    <w:rsid w:val="00980709"/>
    <w:rsid w:val="00981C68"/>
    <w:rsid w:val="00991FDC"/>
    <w:rsid w:val="00997096"/>
    <w:rsid w:val="009C1F98"/>
    <w:rsid w:val="009C27D9"/>
    <w:rsid w:val="009C3AA9"/>
    <w:rsid w:val="009C43FE"/>
    <w:rsid w:val="00A110A8"/>
    <w:rsid w:val="00A1176C"/>
    <w:rsid w:val="00A119CC"/>
    <w:rsid w:val="00A11D49"/>
    <w:rsid w:val="00A1363E"/>
    <w:rsid w:val="00A223A6"/>
    <w:rsid w:val="00A30418"/>
    <w:rsid w:val="00A319DD"/>
    <w:rsid w:val="00A42690"/>
    <w:rsid w:val="00A715B4"/>
    <w:rsid w:val="00A75B43"/>
    <w:rsid w:val="00A86C6B"/>
    <w:rsid w:val="00A9361A"/>
    <w:rsid w:val="00A93BD6"/>
    <w:rsid w:val="00A950B4"/>
    <w:rsid w:val="00AA0BF3"/>
    <w:rsid w:val="00AA553D"/>
    <w:rsid w:val="00AA6CCC"/>
    <w:rsid w:val="00AA7478"/>
    <w:rsid w:val="00AB48F7"/>
    <w:rsid w:val="00AC0B05"/>
    <w:rsid w:val="00AC1FE6"/>
    <w:rsid w:val="00AE4868"/>
    <w:rsid w:val="00AF00F5"/>
    <w:rsid w:val="00AF0C79"/>
    <w:rsid w:val="00AF2D6C"/>
    <w:rsid w:val="00AF5F80"/>
    <w:rsid w:val="00B011A2"/>
    <w:rsid w:val="00B3025A"/>
    <w:rsid w:val="00B45951"/>
    <w:rsid w:val="00B60376"/>
    <w:rsid w:val="00B62758"/>
    <w:rsid w:val="00B64197"/>
    <w:rsid w:val="00B744F1"/>
    <w:rsid w:val="00B8375B"/>
    <w:rsid w:val="00BA222B"/>
    <w:rsid w:val="00BA32C4"/>
    <w:rsid w:val="00BA43AA"/>
    <w:rsid w:val="00BD6D9A"/>
    <w:rsid w:val="00BF038A"/>
    <w:rsid w:val="00C07481"/>
    <w:rsid w:val="00C21217"/>
    <w:rsid w:val="00C3047F"/>
    <w:rsid w:val="00C40516"/>
    <w:rsid w:val="00C4120A"/>
    <w:rsid w:val="00C41A08"/>
    <w:rsid w:val="00C44665"/>
    <w:rsid w:val="00C453D7"/>
    <w:rsid w:val="00C46A77"/>
    <w:rsid w:val="00C56905"/>
    <w:rsid w:val="00C651ED"/>
    <w:rsid w:val="00C73B45"/>
    <w:rsid w:val="00C76361"/>
    <w:rsid w:val="00C922C6"/>
    <w:rsid w:val="00CA1EE4"/>
    <w:rsid w:val="00CA3A52"/>
    <w:rsid w:val="00CA42C9"/>
    <w:rsid w:val="00CB0B4F"/>
    <w:rsid w:val="00CB49C9"/>
    <w:rsid w:val="00CB76A6"/>
    <w:rsid w:val="00CC0979"/>
    <w:rsid w:val="00CC261C"/>
    <w:rsid w:val="00CD49D2"/>
    <w:rsid w:val="00CE196D"/>
    <w:rsid w:val="00CE5005"/>
    <w:rsid w:val="00CF0B92"/>
    <w:rsid w:val="00CF151D"/>
    <w:rsid w:val="00CF1535"/>
    <w:rsid w:val="00CF7A74"/>
    <w:rsid w:val="00D07EA6"/>
    <w:rsid w:val="00D20106"/>
    <w:rsid w:val="00D2148D"/>
    <w:rsid w:val="00D276B8"/>
    <w:rsid w:val="00D37AFC"/>
    <w:rsid w:val="00D541EA"/>
    <w:rsid w:val="00D6157A"/>
    <w:rsid w:val="00D807CC"/>
    <w:rsid w:val="00D90777"/>
    <w:rsid w:val="00DA5978"/>
    <w:rsid w:val="00DA709B"/>
    <w:rsid w:val="00DB14FB"/>
    <w:rsid w:val="00DB2F4A"/>
    <w:rsid w:val="00DC615A"/>
    <w:rsid w:val="00DD4938"/>
    <w:rsid w:val="00DF6B95"/>
    <w:rsid w:val="00DF7F98"/>
    <w:rsid w:val="00E0062E"/>
    <w:rsid w:val="00E028AE"/>
    <w:rsid w:val="00E46E86"/>
    <w:rsid w:val="00E677E3"/>
    <w:rsid w:val="00E74E0F"/>
    <w:rsid w:val="00E90817"/>
    <w:rsid w:val="00EB49DE"/>
    <w:rsid w:val="00EB6B71"/>
    <w:rsid w:val="00ED16FC"/>
    <w:rsid w:val="00ED2B75"/>
    <w:rsid w:val="00EE6185"/>
    <w:rsid w:val="00F027CF"/>
    <w:rsid w:val="00F13059"/>
    <w:rsid w:val="00F4236F"/>
    <w:rsid w:val="00F477A4"/>
    <w:rsid w:val="00F50616"/>
    <w:rsid w:val="00F520C2"/>
    <w:rsid w:val="00F76149"/>
    <w:rsid w:val="00F85450"/>
    <w:rsid w:val="00F8575E"/>
    <w:rsid w:val="00FD45D3"/>
    <w:rsid w:val="00FD4CF6"/>
    <w:rsid w:val="00FD4E47"/>
    <w:rsid w:val="00FE0B66"/>
    <w:rsid w:val="00FE0EB0"/>
    <w:rsid w:val="00FE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A64E8"/>
  <w15:docId w15:val="{F0754C8A-0003-4177-8C0F-4D881FF5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9C9"/>
    <w:rPr>
      <w:sz w:val="24"/>
      <w:szCs w:val="24"/>
    </w:rPr>
  </w:style>
  <w:style w:type="paragraph" w:styleId="Heading1">
    <w:name w:val="heading 1"/>
    <w:basedOn w:val="Normal"/>
    <w:next w:val="Normal"/>
    <w:qFormat/>
    <w:rsid w:val="00CB49C9"/>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3348B"/>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CB49C9"/>
    <w:pPr>
      <w:keepNext/>
      <w:widowControl w:val="0"/>
      <w:jc w:val="both"/>
      <w:outlineLvl w:val="6"/>
    </w:pPr>
    <w:rPr>
      <w:rFonts w:ascii="VNtimes new roman" w:hAnsi="VNtimes new roman"/>
      <w:sz w:val="26"/>
    </w:rPr>
  </w:style>
  <w:style w:type="paragraph" w:styleId="Heading8">
    <w:name w:val="heading 8"/>
    <w:basedOn w:val="Normal"/>
    <w:next w:val="Normal"/>
    <w:qFormat/>
    <w:rsid w:val="00CB49C9"/>
    <w:pPr>
      <w:keepNext/>
      <w:widowControl w:val="0"/>
      <w:jc w:val="both"/>
      <w:outlineLvl w:val="7"/>
    </w:pPr>
    <w:rPr>
      <w:rFonts w:ascii="VNtimes new roman" w:hAnsi="VNtimes new roman"/>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Normal (Web) Char"/>
    <w:basedOn w:val="Normal"/>
    <w:link w:val="NormalWebChar1"/>
    <w:uiPriority w:val="99"/>
    <w:qFormat/>
    <w:rsid w:val="00CB49C9"/>
    <w:pPr>
      <w:spacing w:before="45" w:after="45" w:line="260" w:lineRule="atLeast"/>
    </w:pPr>
    <w:rPr>
      <w:sz w:val="20"/>
      <w:szCs w:val="20"/>
    </w:rPr>
  </w:style>
  <w:style w:type="paragraph" w:styleId="BodyText">
    <w:name w:val="Body Text"/>
    <w:aliases w:val="bt"/>
    <w:basedOn w:val="Normal"/>
    <w:link w:val="BodyTextChar"/>
    <w:rsid w:val="00CB49C9"/>
    <w:pPr>
      <w:spacing w:before="45" w:after="45" w:line="260" w:lineRule="atLeast"/>
      <w:jc w:val="both"/>
    </w:pPr>
    <w:rPr>
      <w:sz w:val="28"/>
    </w:rPr>
  </w:style>
  <w:style w:type="paragraph" w:styleId="BodyTextIndent">
    <w:name w:val="Body Text Indent"/>
    <w:basedOn w:val="Normal"/>
    <w:link w:val="BodyTextIndentChar"/>
    <w:rsid w:val="00CB49C9"/>
    <w:pPr>
      <w:spacing w:before="45" w:after="45" w:line="260" w:lineRule="atLeast"/>
      <w:ind w:firstLine="720"/>
      <w:jc w:val="both"/>
    </w:pPr>
    <w:rPr>
      <w:sz w:val="28"/>
      <w:lang w:val="x-none" w:eastAsia="x-none"/>
    </w:rPr>
  </w:style>
  <w:style w:type="paragraph" w:styleId="BodyTextIndent2">
    <w:name w:val="Body Text Indent 2"/>
    <w:aliases w:val="Body Text Indent 2 Char"/>
    <w:basedOn w:val="Normal"/>
    <w:rsid w:val="00CB49C9"/>
    <w:pPr>
      <w:spacing w:before="60" w:line="320" w:lineRule="exact"/>
      <w:ind w:firstLine="540"/>
      <w:jc w:val="both"/>
    </w:pPr>
    <w:rPr>
      <w:sz w:val="28"/>
    </w:rPr>
  </w:style>
  <w:style w:type="paragraph" w:styleId="Footer">
    <w:name w:val="footer"/>
    <w:basedOn w:val="Normal"/>
    <w:rsid w:val="00CB49C9"/>
    <w:pPr>
      <w:tabs>
        <w:tab w:val="center" w:pos="4320"/>
        <w:tab w:val="right" w:pos="8640"/>
      </w:tabs>
    </w:pPr>
  </w:style>
  <w:style w:type="character" w:styleId="PageNumber">
    <w:name w:val="page number"/>
    <w:basedOn w:val="DefaultParagraphFont"/>
    <w:rsid w:val="00CB49C9"/>
  </w:style>
  <w:style w:type="paragraph" w:styleId="PlainText">
    <w:name w:val="Plain Text"/>
    <w:basedOn w:val="Normal"/>
    <w:link w:val="PlainTextChar"/>
    <w:rsid w:val="00CB49C9"/>
    <w:rPr>
      <w:rFonts w:ascii="Courier New" w:hAnsi="Courier New"/>
      <w:sz w:val="20"/>
    </w:rPr>
  </w:style>
  <w:style w:type="paragraph" w:styleId="BodyText3">
    <w:name w:val="Body Text 3"/>
    <w:basedOn w:val="Normal"/>
    <w:rsid w:val="00CB49C9"/>
    <w:pPr>
      <w:jc w:val="both"/>
    </w:pPr>
    <w:rPr>
      <w:rFonts w:ascii="VNtimes new roman" w:hAnsi="VNtimes new roman"/>
      <w:sz w:val="28"/>
    </w:rPr>
  </w:style>
  <w:style w:type="character" w:customStyle="1" w:styleId="BodyTextChar">
    <w:name w:val="Body Text Char"/>
    <w:aliases w:val="bt Char"/>
    <w:link w:val="BodyText"/>
    <w:rsid w:val="00CB49C9"/>
    <w:rPr>
      <w:sz w:val="28"/>
      <w:szCs w:val="24"/>
      <w:lang w:val="en-US" w:eastAsia="en-US" w:bidi="ar-SA"/>
    </w:rPr>
  </w:style>
  <w:style w:type="character" w:customStyle="1" w:styleId="PlainTextChar">
    <w:name w:val="Plain Text Char"/>
    <w:link w:val="PlainText"/>
    <w:locked/>
    <w:rsid w:val="00CB49C9"/>
    <w:rPr>
      <w:rFonts w:ascii="Courier New" w:hAnsi="Courier New"/>
      <w:szCs w:val="24"/>
      <w:lang w:val="en-US" w:eastAsia="en-US" w:bidi="ar-SA"/>
    </w:rPr>
  </w:style>
  <w:style w:type="character" w:customStyle="1" w:styleId="BodyTextIndentChar">
    <w:name w:val="Body Text Indent Char"/>
    <w:link w:val="BodyTextIndent"/>
    <w:locked/>
    <w:rsid w:val="00CB49C9"/>
    <w:rPr>
      <w:sz w:val="28"/>
      <w:szCs w:val="24"/>
      <w:lang w:val="x-none" w:eastAsia="x-none" w:bidi="ar-SA"/>
    </w:rPr>
  </w:style>
  <w:style w:type="character" w:customStyle="1" w:styleId="Heading3Char">
    <w:name w:val="Heading 3 Char"/>
    <w:link w:val="Heading3"/>
    <w:semiHidden/>
    <w:rsid w:val="0023348B"/>
    <w:rPr>
      <w:rFonts w:ascii="Cambria" w:eastAsia="Times New Roman" w:hAnsi="Cambria" w:cs="Times New Roman"/>
      <w:b/>
      <w:bCs/>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23348B"/>
    <w:rPr>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rsid w:val="0023348B"/>
    <w:rPr>
      <w:szCs w:val="24"/>
    </w:rPr>
  </w:style>
  <w:style w:type="character" w:styleId="FootnoteReference">
    <w:name w:val="footnote reference"/>
    <w:aliases w:val="Footnote text,Footnote"/>
    <w:rsid w:val="0023348B"/>
    <w:rPr>
      <w:vertAlign w:val="superscript"/>
    </w:rPr>
  </w:style>
  <w:style w:type="character" w:customStyle="1" w:styleId="CharChar7">
    <w:name w:val="Char Char7"/>
    <w:semiHidden/>
    <w:rsid w:val="00CC261C"/>
    <w:rPr>
      <w:rFonts w:ascii="Calibri" w:eastAsia="Times New Roman" w:hAnsi="Calibri" w:cs="Times New Roman"/>
      <w:sz w:val="24"/>
      <w:szCs w:val="24"/>
    </w:rPr>
  </w:style>
  <w:style w:type="paragraph" w:customStyle="1" w:styleId="CharCharCharCharCharCharChar">
    <w:name w:val="Char Char Char Char Char Char Char"/>
    <w:rsid w:val="00F4236F"/>
    <w:pPr>
      <w:spacing w:after="160" w:line="240" w:lineRule="exact"/>
    </w:pPr>
    <w:rPr>
      <w:rFonts w:ascii="Verdana" w:hAnsi="Verdana"/>
    </w:rPr>
  </w:style>
  <w:style w:type="paragraph" w:customStyle="1" w:styleId="abc">
    <w:name w:val="abc"/>
    <w:basedOn w:val="Normal"/>
    <w:rsid w:val="00F4236F"/>
    <w:rPr>
      <w:rFonts w:ascii=".VnTime" w:hAnsi=".VnTime"/>
      <w:sz w:val="28"/>
      <w:szCs w:val="20"/>
    </w:rPr>
  </w:style>
  <w:style w:type="paragraph" w:customStyle="1" w:styleId="kieu1">
    <w:name w:val="kieu1"/>
    <w:basedOn w:val="Normal"/>
    <w:rsid w:val="00787EED"/>
    <w:pPr>
      <w:widowControl w:val="0"/>
      <w:spacing w:before="80" w:after="80" w:line="269" w:lineRule="auto"/>
      <w:ind w:firstLine="567"/>
      <w:jc w:val="both"/>
    </w:pPr>
    <w:rPr>
      <w:rFonts w:ascii=".VnTime" w:hAnsi=".VnTime"/>
      <w:sz w:val="28"/>
      <w:szCs w:val="20"/>
      <w:lang w:val="en-GB"/>
    </w:rPr>
  </w:style>
  <w:style w:type="paragraph" w:customStyle="1" w:styleId="CharCharCharCharCharCharCharCharCharCharCharCharCharCharCharCharCharChar">
    <w:name w:val="Char Char Char Char Char Char Char Char Char Char Char Char Char Char Char Char Char Char"/>
    <w:basedOn w:val="Normal"/>
    <w:rsid w:val="002D132F"/>
    <w:pPr>
      <w:spacing w:after="160" w:line="240" w:lineRule="exact"/>
    </w:pPr>
    <w:rPr>
      <w:rFonts w:ascii="Verdana" w:hAnsi="Verdana" w:cs="Verdana"/>
      <w:noProof/>
      <w:sz w:val="3276"/>
      <w:szCs w:val="3276"/>
    </w:rPr>
  </w:style>
  <w:style w:type="paragraph" w:styleId="BodyTextIndent3">
    <w:name w:val="Body Text Indent 3"/>
    <w:basedOn w:val="Normal"/>
    <w:link w:val="BodyTextIndent3Char"/>
    <w:rsid w:val="0013039F"/>
    <w:pPr>
      <w:spacing w:after="120"/>
      <w:ind w:left="360"/>
    </w:pPr>
    <w:rPr>
      <w:sz w:val="16"/>
      <w:szCs w:val="16"/>
      <w:lang w:val="x-none" w:eastAsia="x-none"/>
    </w:rPr>
  </w:style>
  <w:style w:type="character" w:customStyle="1" w:styleId="BodyTextIndent3Char">
    <w:name w:val="Body Text Indent 3 Char"/>
    <w:link w:val="BodyTextIndent3"/>
    <w:rsid w:val="0013039F"/>
    <w:rPr>
      <w:sz w:val="16"/>
      <w:szCs w:val="16"/>
    </w:rPr>
  </w:style>
  <w:style w:type="paragraph" w:styleId="Header">
    <w:name w:val="header"/>
    <w:basedOn w:val="Normal"/>
    <w:link w:val="HeaderChar"/>
    <w:uiPriority w:val="99"/>
    <w:rsid w:val="008A64E0"/>
    <w:pPr>
      <w:tabs>
        <w:tab w:val="center" w:pos="4680"/>
        <w:tab w:val="right" w:pos="9360"/>
      </w:tabs>
    </w:pPr>
    <w:rPr>
      <w:lang w:val="x-none" w:eastAsia="x-none"/>
    </w:rPr>
  </w:style>
  <w:style w:type="character" w:customStyle="1" w:styleId="HeaderChar">
    <w:name w:val="Header Char"/>
    <w:link w:val="Header"/>
    <w:uiPriority w:val="99"/>
    <w:rsid w:val="008A64E0"/>
    <w:rPr>
      <w:sz w:val="24"/>
      <w:szCs w:val="24"/>
    </w:rPr>
  </w:style>
  <w:style w:type="paragraph" w:styleId="BlockText">
    <w:name w:val="Block Text"/>
    <w:basedOn w:val="Normal"/>
    <w:rsid w:val="0040350D"/>
    <w:pPr>
      <w:ind w:left="709" w:right="813" w:hanging="142"/>
      <w:jc w:val="both"/>
    </w:pPr>
    <w:rPr>
      <w:sz w:val="26"/>
      <w:szCs w:val="20"/>
    </w:rPr>
  </w:style>
  <w:style w:type="paragraph" w:styleId="BodyText2">
    <w:name w:val="Body Text 2"/>
    <w:basedOn w:val="Normal"/>
    <w:link w:val="BodyText2Char"/>
    <w:rsid w:val="00DB14FB"/>
    <w:pPr>
      <w:spacing w:after="120" w:line="480" w:lineRule="auto"/>
    </w:pPr>
    <w:rPr>
      <w:rFonts w:ascii="VNtimes new roman" w:hAnsi="VNtimes new roman"/>
      <w:sz w:val="28"/>
      <w:szCs w:val="20"/>
      <w:lang w:val="x-none" w:eastAsia="x-none"/>
    </w:rPr>
  </w:style>
  <w:style w:type="character" w:customStyle="1" w:styleId="BodyText2Char">
    <w:name w:val="Body Text 2 Char"/>
    <w:link w:val="BodyText2"/>
    <w:rsid w:val="00DB14FB"/>
    <w:rPr>
      <w:rFonts w:ascii="VNtimes new roman" w:hAnsi="VNtimes new roman"/>
      <w:sz w:val="28"/>
    </w:rPr>
  </w:style>
  <w:style w:type="paragraph" w:styleId="BalloonText">
    <w:name w:val="Balloon Text"/>
    <w:basedOn w:val="Normal"/>
    <w:link w:val="BalloonTextChar"/>
    <w:rsid w:val="00155FE2"/>
    <w:rPr>
      <w:rFonts w:ascii="Tahoma" w:hAnsi="Tahoma"/>
      <w:sz w:val="16"/>
      <w:szCs w:val="16"/>
      <w:lang w:val="x-none" w:eastAsia="x-none"/>
    </w:rPr>
  </w:style>
  <w:style w:type="character" w:customStyle="1" w:styleId="BalloonTextChar">
    <w:name w:val="Balloon Text Char"/>
    <w:link w:val="BalloonText"/>
    <w:rsid w:val="00155FE2"/>
    <w:rPr>
      <w:rFonts w:ascii="Tahoma" w:hAnsi="Tahoma" w:cs="Tahoma"/>
      <w:sz w:val="16"/>
      <w:szCs w:val="16"/>
    </w:rPr>
  </w:style>
  <w:style w:type="paragraph" w:customStyle="1" w:styleId="CharCharCharCharCharCharCharCharChar1Char">
    <w:name w:val="Char Char Char Char Char Char Char Char Char1 Char"/>
    <w:basedOn w:val="Normal"/>
    <w:next w:val="Normal"/>
    <w:autoRedefine/>
    <w:semiHidden/>
    <w:rsid w:val="008A65FD"/>
    <w:pPr>
      <w:spacing w:before="120" w:after="120" w:line="312" w:lineRule="auto"/>
    </w:pPr>
    <w:rPr>
      <w:sz w:val="28"/>
      <w:szCs w:val="22"/>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B64197"/>
    <w:pPr>
      <w:spacing w:before="120" w:after="120" w:line="312" w:lineRule="auto"/>
    </w:pPr>
    <w:rPr>
      <w:sz w:val="28"/>
      <w:szCs w:val="22"/>
    </w:rPr>
  </w:style>
  <w:style w:type="character" w:customStyle="1" w:styleId="04BodyChar">
    <w:name w:val="04. Body Char"/>
    <w:link w:val="04Body"/>
    <w:locked/>
    <w:rsid w:val="00A86C6B"/>
    <w:rPr>
      <w:sz w:val="28"/>
      <w:szCs w:val="26"/>
      <w:lang w:val="x-none" w:eastAsia="x-none"/>
    </w:rPr>
  </w:style>
  <w:style w:type="paragraph" w:customStyle="1" w:styleId="04Body">
    <w:name w:val="04. Body"/>
    <w:basedOn w:val="Normal"/>
    <w:link w:val="04BodyChar"/>
    <w:rsid w:val="00A86C6B"/>
    <w:pPr>
      <w:spacing w:before="120" w:after="120" w:line="264" w:lineRule="auto"/>
      <w:ind w:firstLine="720"/>
      <w:jc w:val="both"/>
    </w:pPr>
    <w:rPr>
      <w:sz w:val="28"/>
      <w:szCs w:val="26"/>
      <w:lang w:val="x-none" w:eastAsia="x-none"/>
    </w:rPr>
  </w:style>
  <w:style w:type="character" w:styleId="Hyperlink">
    <w:name w:val="Hyperlink"/>
    <w:uiPriority w:val="99"/>
    <w:unhideWhenUsed/>
    <w:rsid w:val="003979A3"/>
    <w:rPr>
      <w:color w:val="0000FF"/>
      <w:u w:val="single"/>
    </w:rPr>
  </w:style>
  <w:style w:type="character" w:customStyle="1" w:styleId="NormalWebChar1">
    <w:name w:val="Normal (Web) Char1"/>
    <w:aliases w:val="Char Char Char, Char Char Char,Normal (Web) Char Char"/>
    <w:link w:val="NormalWeb"/>
    <w:uiPriority w:val="99"/>
    <w:locked/>
    <w:rsid w:val="00F47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6816">
      <w:bodyDiv w:val="1"/>
      <w:marLeft w:val="0"/>
      <w:marRight w:val="0"/>
      <w:marTop w:val="0"/>
      <w:marBottom w:val="0"/>
      <w:divBdr>
        <w:top w:val="none" w:sz="0" w:space="0" w:color="auto"/>
        <w:left w:val="none" w:sz="0" w:space="0" w:color="auto"/>
        <w:bottom w:val="none" w:sz="0" w:space="0" w:color="auto"/>
        <w:right w:val="none" w:sz="0" w:space="0" w:color="auto"/>
      </w:divBdr>
    </w:div>
    <w:div w:id="543906855">
      <w:bodyDiv w:val="1"/>
      <w:marLeft w:val="0"/>
      <w:marRight w:val="0"/>
      <w:marTop w:val="0"/>
      <w:marBottom w:val="0"/>
      <w:divBdr>
        <w:top w:val="none" w:sz="0" w:space="0" w:color="auto"/>
        <w:left w:val="none" w:sz="0" w:space="0" w:color="auto"/>
        <w:bottom w:val="none" w:sz="0" w:space="0" w:color="auto"/>
        <w:right w:val="none" w:sz="0" w:space="0" w:color="auto"/>
      </w:divBdr>
    </w:div>
    <w:div w:id="657223552">
      <w:bodyDiv w:val="1"/>
      <w:marLeft w:val="0"/>
      <w:marRight w:val="0"/>
      <w:marTop w:val="0"/>
      <w:marBottom w:val="0"/>
      <w:divBdr>
        <w:top w:val="none" w:sz="0" w:space="0" w:color="auto"/>
        <w:left w:val="none" w:sz="0" w:space="0" w:color="auto"/>
        <w:bottom w:val="none" w:sz="0" w:space="0" w:color="auto"/>
        <w:right w:val="none" w:sz="0" w:space="0" w:color="auto"/>
      </w:divBdr>
    </w:div>
    <w:div w:id="701398961">
      <w:bodyDiv w:val="1"/>
      <w:marLeft w:val="0"/>
      <w:marRight w:val="0"/>
      <w:marTop w:val="0"/>
      <w:marBottom w:val="0"/>
      <w:divBdr>
        <w:top w:val="none" w:sz="0" w:space="0" w:color="auto"/>
        <w:left w:val="none" w:sz="0" w:space="0" w:color="auto"/>
        <w:bottom w:val="none" w:sz="0" w:space="0" w:color="auto"/>
        <w:right w:val="none" w:sz="0" w:space="0" w:color="auto"/>
      </w:divBdr>
    </w:div>
    <w:div w:id="1071544260">
      <w:bodyDiv w:val="1"/>
      <w:marLeft w:val="0"/>
      <w:marRight w:val="0"/>
      <w:marTop w:val="0"/>
      <w:marBottom w:val="0"/>
      <w:divBdr>
        <w:top w:val="none" w:sz="0" w:space="0" w:color="auto"/>
        <w:left w:val="none" w:sz="0" w:space="0" w:color="auto"/>
        <w:bottom w:val="none" w:sz="0" w:space="0" w:color="auto"/>
        <w:right w:val="none" w:sz="0" w:space="0" w:color="auto"/>
      </w:divBdr>
    </w:div>
    <w:div w:id="1944874753">
      <w:bodyDiv w:val="1"/>
      <w:marLeft w:val="0"/>
      <w:marRight w:val="0"/>
      <w:marTop w:val="0"/>
      <w:marBottom w:val="0"/>
      <w:divBdr>
        <w:top w:val="none" w:sz="0" w:space="0" w:color="auto"/>
        <w:left w:val="none" w:sz="0" w:space="0" w:color="auto"/>
        <w:bottom w:val="none" w:sz="0" w:space="0" w:color="auto"/>
        <w:right w:val="none" w:sz="0" w:space="0" w:color="auto"/>
      </w:divBdr>
    </w:div>
    <w:div w:id="21165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ACF9-8A54-4DB5-A920-FDFBA11F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HP</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mnguyet</dc:creator>
  <cp:lastModifiedBy>DELL</cp:lastModifiedBy>
  <cp:revision>2</cp:revision>
  <cp:lastPrinted>2024-11-12T04:15:00Z</cp:lastPrinted>
  <dcterms:created xsi:type="dcterms:W3CDTF">2024-12-05T10:21:00Z</dcterms:created>
  <dcterms:modified xsi:type="dcterms:W3CDTF">2024-12-05T10:21:00Z</dcterms:modified>
</cp:coreProperties>
</file>